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7C6" w:rsidRDefault="00130A82">
      <w:pPr>
        <w:spacing w:after="0" w:line="240" w:lineRule="auto"/>
        <w:jc w:val="center"/>
        <w:rPr>
          <w:b/>
          <w:sz w:val="32"/>
          <w:szCs w:val="32"/>
        </w:rPr>
      </w:pPr>
      <w:r w:rsidRPr="00130A82">
        <w:rPr>
          <w:b/>
          <w:sz w:val="32"/>
          <w:szCs w:val="32"/>
        </w:rPr>
        <w:drawing>
          <wp:inline distT="0" distB="0" distL="0" distR="0" wp14:anchorId="2D7BA987" wp14:editId="72B645A5">
            <wp:extent cx="470529" cy="67356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29" cy="6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bookmarkStart w:id="0" w:name="_Hlk173225645"/>
      <w:r>
        <w:rPr>
          <w:sz w:val="28"/>
          <w:szCs w:val="28"/>
        </w:rPr>
        <w:t xml:space="preserve">   </w:t>
      </w:r>
      <w:bookmarkEnd w:id="0"/>
    </w:p>
    <w:p w:rsidR="00AB47C6" w:rsidRDefault="00AB47C6" w:rsidP="00130A82">
      <w:pPr>
        <w:spacing w:after="0"/>
        <w:rPr>
          <w:rFonts w:ascii="Verdana" w:hAnsi="Verdana"/>
          <w:color w:val="000000"/>
        </w:rPr>
      </w:pPr>
      <w:bookmarkStart w:id="1" w:name="_GoBack"/>
      <w:bookmarkEnd w:id="1"/>
    </w:p>
    <w:p w:rsidR="00AB47C6" w:rsidRDefault="00130A82">
      <w:pPr>
        <w:spacing w:after="0"/>
        <w:ind w:hanging="426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ГОРІШНЬОПЛАВНІВСЬКА МІСЬКА РАДА</w:t>
      </w:r>
    </w:p>
    <w:p w:rsidR="00AB47C6" w:rsidRDefault="00130A82">
      <w:pPr>
        <w:spacing w:after="0"/>
        <w:ind w:hanging="426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КРЕМЕНЧУЦЬКОГО РАЙОНУ ПОЛТАВСЬКОЇ ОБЛАСТІ</w:t>
      </w:r>
    </w:p>
    <w:p w:rsidR="00AB47C6" w:rsidRDefault="00130A82">
      <w:pPr>
        <w:spacing w:after="0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ЗАГАЛЬНООСВІТНЯ ШКОЛА І-ІІІ СТУПЕНІВ №1 </w:t>
      </w:r>
    </w:p>
    <w:p w:rsidR="00AB47C6" w:rsidRDefault="00130A82">
      <w:pPr>
        <w:spacing w:after="0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ГОРІШНЬОПЛАВНІВСЬКОЇ МІСЬКОЇ РАДИ </w:t>
      </w:r>
    </w:p>
    <w:p w:rsidR="00AB47C6" w:rsidRDefault="00130A82">
      <w:pPr>
        <w:spacing w:after="0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КРЕМЕНЧУЦЬКОГО РАЙОНУ ПОЛТАВСЬКОЇ ОБЛАСТІ </w:t>
      </w:r>
    </w:p>
    <w:p w:rsidR="00AB47C6" w:rsidRDefault="00AB47C6">
      <w:pPr>
        <w:spacing w:after="0"/>
        <w:jc w:val="center"/>
        <w:rPr>
          <w:rFonts w:ascii="Verdana" w:hAnsi="Verdana"/>
          <w:color w:val="000000"/>
        </w:rPr>
      </w:pPr>
    </w:p>
    <w:p w:rsidR="00AB47C6" w:rsidRDefault="00130A82">
      <w:pPr>
        <w:spacing w:after="0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Н А К А З</w:t>
      </w:r>
    </w:p>
    <w:p w:rsidR="00AB47C6" w:rsidRDefault="00AB47C6">
      <w:pPr>
        <w:spacing w:after="0"/>
        <w:jc w:val="center"/>
        <w:rPr>
          <w:rFonts w:ascii="Verdana" w:hAnsi="Verdana"/>
          <w:color w:val="000000"/>
        </w:rPr>
      </w:pPr>
    </w:p>
    <w:p w:rsidR="00AB47C6" w:rsidRDefault="00130A82">
      <w:pPr>
        <w:spacing w:after="0"/>
        <w:jc w:val="both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08 </w:t>
      </w:r>
      <w:r>
        <w:rPr>
          <w:b/>
          <w:sz w:val="28"/>
          <w:szCs w:val="28"/>
        </w:rPr>
        <w:t>травня 2025 року          м. Горішні Плавні                       №59-Н</w:t>
      </w:r>
    </w:p>
    <w:p w:rsidR="00AB47C6" w:rsidRDefault="00AB47C6">
      <w:pPr>
        <w:spacing w:after="0"/>
        <w:jc w:val="both"/>
        <w:rPr>
          <w:rFonts w:ascii="Verdana" w:hAnsi="Verdana"/>
          <w:color w:val="000000"/>
        </w:rPr>
      </w:pPr>
    </w:p>
    <w:p w:rsidR="00AB47C6" w:rsidRDefault="00AB47C6">
      <w:pPr>
        <w:spacing w:line="360" w:lineRule="auto"/>
        <w:jc w:val="both"/>
        <w:rPr>
          <w:rFonts w:ascii="Verdana" w:hAnsi="Verdana"/>
          <w:color w:val="000000"/>
        </w:rPr>
      </w:pP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Про підсумки проведення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самооцінювання</w:t>
      </w:r>
      <w:proofErr w:type="spellEnd"/>
      <w:r>
        <w:rPr>
          <w:b/>
          <w:sz w:val="28"/>
          <w:szCs w:val="28"/>
        </w:rPr>
        <w:t xml:space="preserve"> якості освітньої діяльності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 за напрямом «Педагогічна діяльність 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педагогічних працівників» </w:t>
      </w:r>
    </w:p>
    <w:p w:rsidR="00AB47C6" w:rsidRDefault="00AB47C6">
      <w:pPr>
        <w:spacing w:line="360" w:lineRule="auto"/>
        <w:jc w:val="both"/>
        <w:rPr>
          <w:rFonts w:ascii="Verdana" w:hAnsi="Verdana"/>
          <w:color w:val="000000"/>
        </w:rPr>
      </w:pP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   Відповідно до Законів України «Про освіту» (</w:t>
      </w:r>
      <w:r>
        <w:rPr>
          <w:sz w:val="28"/>
          <w:szCs w:val="28"/>
        </w:rPr>
        <w:t xml:space="preserve">стаття 41, частини 3 ст.48) та «Про повну загальну середню освіту» (стаття 42), Порядку проведення моніторингу якості освіти, затвердженого наказом Міністерства освіти і науки України 16 січня 2020 року № 54, зареєстрованого в Міністерстві юстиції України </w:t>
      </w:r>
      <w:r>
        <w:rPr>
          <w:sz w:val="28"/>
          <w:szCs w:val="28"/>
        </w:rPr>
        <w:t>10 лютого 2020 року за № 154/34437, Методики оцінювання освітніх і управлінських процесів ЗЗСО, наказу МОНУ «Про затвердження методичних рекомендацій з питань формування внутрішньої системи забезпечення якості освіти у ЗЗСО» від 30.11.2020 №1480, Положення</w:t>
      </w:r>
      <w:r>
        <w:rPr>
          <w:sz w:val="28"/>
          <w:szCs w:val="28"/>
        </w:rPr>
        <w:t xml:space="preserve"> про внутрішню систему забезпечення якості освіти в Загальноосвітній школі І-ІІІ ступенів №1 </w:t>
      </w:r>
      <w:proofErr w:type="spellStart"/>
      <w:r>
        <w:rPr>
          <w:sz w:val="28"/>
          <w:szCs w:val="28"/>
        </w:rPr>
        <w:t>Горішньоплавнівської</w:t>
      </w:r>
      <w:proofErr w:type="spellEnd"/>
      <w:r>
        <w:rPr>
          <w:sz w:val="28"/>
          <w:szCs w:val="28"/>
        </w:rPr>
        <w:t xml:space="preserve"> міської ради Кременчуцького району Полтавської області, на виконання наказу по школі від 08.04.2025 року №45-Н, протягом квітня-травня 2024 – </w:t>
      </w:r>
      <w:r>
        <w:rPr>
          <w:sz w:val="28"/>
          <w:szCs w:val="28"/>
        </w:rPr>
        <w:t xml:space="preserve">2025 навчального року було здійснено </w:t>
      </w:r>
      <w:proofErr w:type="spellStart"/>
      <w:r>
        <w:rPr>
          <w:sz w:val="28"/>
          <w:szCs w:val="28"/>
        </w:rPr>
        <w:t>самооцінювання</w:t>
      </w:r>
      <w:proofErr w:type="spellEnd"/>
      <w:r>
        <w:rPr>
          <w:sz w:val="28"/>
          <w:szCs w:val="28"/>
        </w:rPr>
        <w:t xml:space="preserve"> педагогічної діяльності педагогічних працівників закладу освіти, узагальнено матеріали та </w:t>
      </w:r>
      <w:r>
        <w:rPr>
          <w:sz w:val="28"/>
          <w:szCs w:val="28"/>
        </w:rPr>
        <w:lastRenderedPageBreak/>
        <w:t xml:space="preserve">складено інформаційну довідку. Ураховуючи результати самоаналізу педагогічної діяльності педагогічних працівників </w:t>
      </w:r>
      <w:r>
        <w:rPr>
          <w:sz w:val="28"/>
          <w:szCs w:val="28"/>
        </w:rPr>
        <w:t xml:space="preserve">закладу, 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НАКАЗУЮ: 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1.Проаналізувати інформаційну довідку за підсумками самоаналізу педагогічної діяльності педагогічних працівників (додаток №1) на засіданні педагогічної ради </w:t>
      </w:r>
    </w:p>
    <w:p w:rsidR="00AB47C6" w:rsidRDefault="00130A82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sz w:val="28"/>
          <w:szCs w:val="28"/>
        </w:rPr>
        <w:t>Травень 2025 року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2.Розробити та затвердити заходи щодо усунення виявлених недоліків. (Додаток №2) 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3. Об’єктивні результати щорічного </w:t>
      </w:r>
      <w:proofErr w:type="spellStart"/>
      <w:r>
        <w:rPr>
          <w:sz w:val="28"/>
          <w:szCs w:val="28"/>
        </w:rPr>
        <w:t>самооцінювання</w:t>
      </w:r>
      <w:proofErr w:type="spellEnd"/>
      <w:r>
        <w:rPr>
          <w:sz w:val="28"/>
          <w:szCs w:val="28"/>
        </w:rPr>
        <w:t xml:space="preserve"> якості освітньої діяльності закладу за напрямом «Педагогічна діяльність педагогічних працівників»   врахувати при складанні </w:t>
      </w:r>
      <w:r>
        <w:rPr>
          <w:sz w:val="28"/>
          <w:szCs w:val="28"/>
        </w:rPr>
        <w:t xml:space="preserve">річного плану роботи та освітньої програми закладу на 2025-2026 </w:t>
      </w:r>
      <w:proofErr w:type="spellStart"/>
      <w:r>
        <w:rPr>
          <w:sz w:val="28"/>
          <w:szCs w:val="28"/>
        </w:rPr>
        <w:t>н.р</w:t>
      </w:r>
      <w:proofErr w:type="spellEnd"/>
      <w:r>
        <w:rPr>
          <w:sz w:val="28"/>
          <w:szCs w:val="28"/>
        </w:rPr>
        <w:t>. з метою покращення якості освітньої діяльності закладу.</w:t>
      </w:r>
    </w:p>
    <w:p w:rsidR="00AB47C6" w:rsidRDefault="00130A82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Травень – червень 2025,  робоча група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5. Результати щорічного </w:t>
      </w:r>
      <w:proofErr w:type="spellStart"/>
      <w:r>
        <w:rPr>
          <w:sz w:val="28"/>
          <w:szCs w:val="28"/>
        </w:rPr>
        <w:t>самооцінювання</w:t>
      </w:r>
      <w:proofErr w:type="spellEnd"/>
      <w:r>
        <w:rPr>
          <w:sz w:val="28"/>
          <w:szCs w:val="28"/>
        </w:rPr>
        <w:t xml:space="preserve"> якості освітньої діяльності закладу за напрямом    «П</w:t>
      </w:r>
      <w:r>
        <w:rPr>
          <w:sz w:val="28"/>
          <w:szCs w:val="28"/>
        </w:rPr>
        <w:t>едагогічна діяльність педагогічних працівників»   врахувати при підготовці щорічного звіту керівника закладу освіти.</w:t>
      </w:r>
    </w:p>
    <w:p w:rsidR="00AB47C6" w:rsidRDefault="00130A82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Червень 2025 року</w:t>
      </w:r>
    </w:p>
    <w:p w:rsidR="00AB47C6" w:rsidRDefault="00130A82">
      <w:pPr>
        <w:spacing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6. Матеріали </w:t>
      </w:r>
      <w:proofErr w:type="spellStart"/>
      <w:r>
        <w:rPr>
          <w:sz w:val="28"/>
          <w:szCs w:val="28"/>
        </w:rPr>
        <w:t>самооцінювання</w:t>
      </w:r>
      <w:proofErr w:type="spellEnd"/>
      <w:r>
        <w:rPr>
          <w:sz w:val="28"/>
          <w:szCs w:val="28"/>
        </w:rPr>
        <w:t xml:space="preserve"> педагогічної діяльності педагогічних працівників розмістити на сайті школи</w:t>
      </w:r>
    </w:p>
    <w:p w:rsidR="00AB47C6" w:rsidRDefault="00130A82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sz w:val="28"/>
          <w:szCs w:val="28"/>
        </w:rPr>
        <w:t>Травень 2025 року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Чистяков</w:t>
      </w:r>
      <w:proofErr w:type="spellEnd"/>
      <w:r>
        <w:rPr>
          <w:sz w:val="28"/>
          <w:szCs w:val="28"/>
        </w:rPr>
        <w:t xml:space="preserve"> О.В.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7.Контроль за виконанням даного наказу залишаю за собою.</w:t>
      </w:r>
    </w:p>
    <w:p w:rsidR="00AB47C6" w:rsidRDefault="00130A82">
      <w:pPr>
        <w:spacing w:after="0" w:line="240" w:lineRule="auto"/>
        <w:jc w:val="center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Директор                                                                                    Наталія ТЯГАЙ</w:t>
      </w: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jc w:val="center"/>
        <w:rPr>
          <w:rFonts w:ascii="Verdana" w:hAnsi="Verdana"/>
          <w:color w:val="000000"/>
        </w:rPr>
      </w:pPr>
    </w:p>
    <w:p w:rsidR="00AB47C6" w:rsidRDefault="00130A8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1 до наказу від 08.05.2025 року №59-Н</w:t>
      </w:r>
    </w:p>
    <w:p w:rsidR="00AB47C6" w:rsidRDefault="00AB47C6">
      <w:pPr>
        <w:spacing w:after="0" w:line="240" w:lineRule="auto"/>
        <w:jc w:val="center"/>
        <w:rPr>
          <w:b/>
          <w:sz w:val="32"/>
          <w:szCs w:val="32"/>
        </w:rPr>
      </w:pPr>
    </w:p>
    <w:p w:rsidR="00AB47C6" w:rsidRDefault="00130A82">
      <w:pPr>
        <w:spacing w:after="0" w:line="240" w:lineRule="auto"/>
        <w:jc w:val="center"/>
        <w:rPr>
          <w:rFonts w:ascii="Verdana" w:hAnsi="Verdana"/>
          <w:color w:val="000000"/>
        </w:rPr>
      </w:pPr>
      <w:r>
        <w:rPr>
          <w:b/>
          <w:sz w:val="32"/>
          <w:szCs w:val="32"/>
        </w:rPr>
        <w:t>АНАЛІТИЧНА ДОВІДКА</w:t>
      </w:r>
      <w:r>
        <w:rPr>
          <w:b/>
          <w:sz w:val="32"/>
          <w:szCs w:val="32"/>
        </w:rPr>
        <w:t xml:space="preserve"> </w:t>
      </w:r>
    </w:p>
    <w:p w:rsidR="00AB47C6" w:rsidRDefault="00130A82">
      <w:pPr>
        <w:spacing w:before="240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ВИСНОВКИ  </w:t>
      </w:r>
      <w:r>
        <w:rPr>
          <w:b/>
          <w:caps/>
          <w:sz w:val="28"/>
          <w:szCs w:val="28"/>
        </w:rPr>
        <w:t xml:space="preserve">ЩОДО самооцінювання   </w:t>
      </w:r>
      <w:r>
        <w:rPr>
          <w:szCs w:val="28"/>
        </w:rPr>
        <w:t xml:space="preserve"> </w:t>
      </w:r>
      <w:r>
        <w:rPr>
          <w:b/>
          <w:sz w:val="28"/>
          <w:szCs w:val="28"/>
        </w:rPr>
        <w:t>ПЕДАГОГІЧНОЇ ДІЯЛЬНОСТІ П</w:t>
      </w:r>
      <w:r>
        <w:rPr>
          <w:b/>
          <w:caps/>
          <w:sz w:val="28"/>
          <w:szCs w:val="28"/>
        </w:rPr>
        <w:t>едагогічнОГО колективУ Загальноосвітньої школи І-ІІІ ступенів №1 Горішньоплавнівської міської ради кременчуцького району полтавської області</w:t>
      </w:r>
    </w:p>
    <w:p w:rsidR="00AB47C6" w:rsidRDefault="00130A82">
      <w:pPr>
        <w:spacing w:after="0" w:line="360" w:lineRule="auto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 xml:space="preserve"> </w:t>
      </w:r>
      <w:r>
        <w:br/>
      </w:r>
      <w:r>
        <w:rPr>
          <w:b/>
          <w:sz w:val="28"/>
          <w:szCs w:val="28"/>
        </w:rPr>
        <w:t xml:space="preserve">                        Характеристика педагогічного колективу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З</w:t>
      </w:r>
      <w:r>
        <w:rPr>
          <w:sz w:val="28"/>
          <w:szCs w:val="28"/>
        </w:rPr>
        <w:t xml:space="preserve">агальноосвітня школи І-ІІІ ступенів №1 </w:t>
      </w:r>
      <w:proofErr w:type="spellStart"/>
      <w:r>
        <w:rPr>
          <w:sz w:val="28"/>
          <w:szCs w:val="28"/>
        </w:rPr>
        <w:t>Горішньоплавнівської</w:t>
      </w:r>
      <w:proofErr w:type="spellEnd"/>
      <w:r>
        <w:rPr>
          <w:sz w:val="28"/>
          <w:szCs w:val="28"/>
        </w:rPr>
        <w:t xml:space="preserve"> міської ради Кременчуцького району Полтавської області у 2024-2025 начальному році  </w:t>
      </w:r>
      <w:r>
        <w:rPr>
          <w:color w:val="000000"/>
          <w:sz w:val="28"/>
          <w:szCs w:val="28"/>
        </w:rPr>
        <w:t xml:space="preserve">  повністю забезпечена педагогічними кадрами, необхідними для надання високоякісних освітянських послуг. Станом на 01.03.2025 року д</w:t>
      </w:r>
      <w:r>
        <w:rPr>
          <w:sz w:val="28"/>
          <w:szCs w:val="28"/>
        </w:rPr>
        <w:t>о складу педагогічного колективу</w:t>
      </w:r>
      <w:r>
        <w:rPr>
          <w:b/>
          <w:sz w:val="20"/>
          <w:szCs w:val="28"/>
        </w:rPr>
        <w:t xml:space="preserve"> </w:t>
      </w:r>
      <w:r>
        <w:rPr>
          <w:sz w:val="28"/>
          <w:szCs w:val="28"/>
        </w:rPr>
        <w:t>входить 53 педагогічних працівники: адміністрація (директор Тягай Наталія Анатоліївна, заст</w:t>
      </w:r>
      <w:r>
        <w:rPr>
          <w:sz w:val="28"/>
          <w:szCs w:val="28"/>
        </w:rPr>
        <w:t xml:space="preserve">упники директора з НВР </w:t>
      </w:r>
      <w:proofErr w:type="spellStart"/>
      <w:r>
        <w:rPr>
          <w:sz w:val="28"/>
          <w:szCs w:val="28"/>
        </w:rPr>
        <w:t>Снісар</w:t>
      </w:r>
      <w:proofErr w:type="spellEnd"/>
      <w:r>
        <w:rPr>
          <w:sz w:val="28"/>
          <w:szCs w:val="28"/>
        </w:rPr>
        <w:t xml:space="preserve"> Валентина Вікторівна, </w:t>
      </w:r>
      <w:proofErr w:type="spellStart"/>
      <w:r>
        <w:rPr>
          <w:sz w:val="28"/>
          <w:szCs w:val="28"/>
        </w:rPr>
        <w:t>Кострикіна</w:t>
      </w:r>
      <w:proofErr w:type="spellEnd"/>
      <w:r>
        <w:rPr>
          <w:sz w:val="28"/>
          <w:szCs w:val="28"/>
        </w:rPr>
        <w:t xml:space="preserve"> Тетяна </w:t>
      </w:r>
      <w:proofErr w:type="spellStart"/>
      <w:r>
        <w:rPr>
          <w:sz w:val="28"/>
          <w:szCs w:val="28"/>
        </w:rPr>
        <w:t>Геннадіїівна</w:t>
      </w:r>
      <w:proofErr w:type="spellEnd"/>
      <w:r>
        <w:rPr>
          <w:sz w:val="28"/>
          <w:szCs w:val="28"/>
        </w:rPr>
        <w:t xml:space="preserve">, заступник директора з ВР </w:t>
      </w:r>
      <w:proofErr w:type="spellStart"/>
      <w:r>
        <w:rPr>
          <w:sz w:val="28"/>
          <w:szCs w:val="28"/>
        </w:rPr>
        <w:t>Манько</w:t>
      </w:r>
      <w:proofErr w:type="spellEnd"/>
      <w:r>
        <w:rPr>
          <w:sz w:val="28"/>
          <w:szCs w:val="28"/>
        </w:rPr>
        <w:t xml:space="preserve"> Наталія Петрівна), соціальний педагог </w:t>
      </w:r>
      <w:proofErr w:type="spellStart"/>
      <w:r>
        <w:rPr>
          <w:sz w:val="28"/>
          <w:szCs w:val="28"/>
        </w:rPr>
        <w:t>Чистяков</w:t>
      </w:r>
      <w:proofErr w:type="spellEnd"/>
      <w:r>
        <w:rPr>
          <w:sz w:val="28"/>
          <w:szCs w:val="28"/>
        </w:rPr>
        <w:t xml:space="preserve"> Олександр Володимирович, практичний психолог Мельничук Тетяна Юріївна,  педагог-організатор У</w:t>
      </w:r>
      <w:r>
        <w:rPr>
          <w:sz w:val="28"/>
          <w:szCs w:val="28"/>
        </w:rPr>
        <w:t>довицька Світлана Миколаївна,  учителі початкової школи (8 педагогів), учителі-</w:t>
      </w:r>
      <w:proofErr w:type="spellStart"/>
      <w:r>
        <w:rPr>
          <w:sz w:val="28"/>
          <w:szCs w:val="28"/>
        </w:rPr>
        <w:t>предметники</w:t>
      </w:r>
      <w:proofErr w:type="spellEnd"/>
      <w:r>
        <w:rPr>
          <w:sz w:val="28"/>
          <w:szCs w:val="28"/>
        </w:rPr>
        <w:t xml:space="preserve"> (29 педагогів), асистенти учителя інклюзивного навчання (8 педагогічних працівників), керівник гуртка.  Серед них 4 мають постійне місце роботи,  4 педагоги працюють</w:t>
      </w:r>
      <w:r>
        <w:rPr>
          <w:sz w:val="28"/>
          <w:szCs w:val="28"/>
        </w:rPr>
        <w:t xml:space="preserve"> у закладі освіти за сумісництвом.  Якісний склад педагогічного колективу є наступним: 12 педагогів (22,6%) мають педагогічне звання учитель-методист; 4 (7,5%) – педагогічне звання «старший учитель»; кваліфікаційну категорію «спеціаліст вищої категорії» пр</w:t>
      </w:r>
      <w:r>
        <w:rPr>
          <w:sz w:val="28"/>
          <w:szCs w:val="28"/>
        </w:rPr>
        <w:t>исвоєно 21 педагогу (39,6%), «спеціаліст І категорії» - 6 педагогам (11,3%), «спеціаліст ІІ категорії» - 5 педагогічним працівникам (9,4%). У 2024-2025 навчальному році за результатами атестації підвищили кваліфікаційні категорії три члени педагогічного ко</w:t>
      </w:r>
      <w:r>
        <w:rPr>
          <w:sz w:val="28"/>
          <w:szCs w:val="28"/>
        </w:rPr>
        <w:t>лективу, присвоєно педагогічні звання “старший учитель” двом педагогам. Вищу освіту має 51 педагог, неповну вищу - 2 педагогічні працівники. За заочною формою в магістратурі навчається два педагоги. 5 педагогів нагороджені почесним знаком «Відмінник освіти</w:t>
      </w:r>
      <w:r>
        <w:rPr>
          <w:sz w:val="28"/>
          <w:szCs w:val="28"/>
        </w:rPr>
        <w:t xml:space="preserve"> України». Очолює педагогічний колектив заслужений працівник освіти Тягай Наталія Анатоліївна.</w:t>
      </w:r>
      <w:r>
        <w:rPr>
          <w:rFonts w:ascii="Verdana" w:hAnsi="Verdana"/>
          <w:color w:val="000000"/>
        </w:rPr>
        <w:t xml:space="preserve">  </w:t>
      </w:r>
      <w:r>
        <w:rPr>
          <w:sz w:val="28"/>
          <w:szCs w:val="28"/>
        </w:rPr>
        <w:t xml:space="preserve">За віковим </w:t>
      </w:r>
      <w:r>
        <w:rPr>
          <w:sz w:val="28"/>
          <w:szCs w:val="28"/>
        </w:rPr>
        <w:lastRenderedPageBreak/>
        <w:t>складом 19% педагогів до 30 років, 15% - 31- 40 років, 32% - 41-50 років, 15% - 51-60 років і 19% більше 60 років. Стаж роботи до 5 років має19% педа</w:t>
      </w:r>
      <w:r>
        <w:rPr>
          <w:sz w:val="28"/>
          <w:szCs w:val="28"/>
        </w:rPr>
        <w:t xml:space="preserve">гогів, до 10 років – 8%, з 10 до 20 років - 26%, з 20 до 30 років –26%;, більше 30 років – 21% педагогів. На даний час у закладі освіти закрито всі  педагогічні </w:t>
      </w:r>
      <w:proofErr w:type="spellStart"/>
      <w:r>
        <w:rPr>
          <w:sz w:val="28"/>
          <w:szCs w:val="28"/>
        </w:rPr>
        <w:t>ваансії</w:t>
      </w:r>
      <w:proofErr w:type="spellEnd"/>
      <w:r>
        <w:rPr>
          <w:sz w:val="28"/>
          <w:szCs w:val="28"/>
        </w:rPr>
        <w:t>. Проте війна суттєво вплинула на якісний склад педагогічного колективу. Так, протягом о</w:t>
      </w:r>
      <w:r>
        <w:rPr>
          <w:sz w:val="28"/>
          <w:szCs w:val="28"/>
        </w:rPr>
        <w:t xml:space="preserve">станніх трьох років колектив зазнав змін майже на 70%. Станом на 01.09.2021 року в </w:t>
      </w:r>
      <w:proofErr w:type="spellStart"/>
      <w:r>
        <w:rPr>
          <w:sz w:val="28"/>
          <w:szCs w:val="28"/>
        </w:rPr>
        <w:t>ззакладі</w:t>
      </w:r>
      <w:proofErr w:type="spellEnd"/>
      <w:r>
        <w:rPr>
          <w:sz w:val="28"/>
          <w:szCs w:val="28"/>
        </w:rPr>
        <w:t xml:space="preserve"> звільнилося 5 педагогів основних навчальних дисциплін, прийнято на роботу 3 особи.  На 1.09.2023 року звільнилося 6 педагогів, серед яких четверо — кваліфікаційної </w:t>
      </w:r>
      <w:r>
        <w:rPr>
          <w:sz w:val="28"/>
          <w:szCs w:val="28"/>
        </w:rPr>
        <w:t xml:space="preserve">категорії “спеціаліст вищої категорії”, 2 вчителі-методисти, 2 старші вчителі. На цей же період </w:t>
      </w:r>
      <w:proofErr w:type="spellStart"/>
      <w:r>
        <w:rPr>
          <w:sz w:val="28"/>
          <w:szCs w:val="28"/>
        </w:rPr>
        <w:t>працевлаштовано</w:t>
      </w:r>
      <w:proofErr w:type="spellEnd"/>
      <w:r>
        <w:rPr>
          <w:sz w:val="28"/>
          <w:szCs w:val="28"/>
        </w:rPr>
        <w:t xml:space="preserve"> 7 педагогічних працівників, лише 2 з яких мали педагогічний стаж. На 01.09.2024 року звільнилося 3 працівники, прийнято на роботу 6 педагогів. Т</w:t>
      </w:r>
      <w:r>
        <w:rPr>
          <w:sz w:val="28"/>
          <w:szCs w:val="28"/>
        </w:rPr>
        <w:t>аким чином, колектив поповнився 15 педагогами, які мають переважно незначний досвід роботи, втративши при цьому 12 дуже досвідчених учителів. Незважаючи на це, п</w:t>
      </w:r>
      <w:r>
        <w:rPr>
          <w:color w:val="000000"/>
          <w:sz w:val="28"/>
          <w:szCs w:val="28"/>
        </w:rPr>
        <w:t>едагогічний колектив ЗОШ І-ІІІ ступенів №1– це колектив однодумців, який успішно вирішує завдан</w:t>
      </w:r>
      <w:r>
        <w:rPr>
          <w:color w:val="000000"/>
          <w:sz w:val="28"/>
          <w:szCs w:val="28"/>
        </w:rPr>
        <w:t>ня сьогодення і впевнено дивиться в майбутнє. У ЗОШ І-ІІІ ступенів №1 працюють педагоги-професіонали, здатні вирішувати найскладніші освітні завдання. Так, у 2023 році за результатами НМТ школа  посіла почесне ІІ місце серед закладів освіти Полтавської обл</w:t>
      </w:r>
      <w:r>
        <w:rPr>
          <w:color w:val="000000"/>
          <w:sz w:val="28"/>
          <w:szCs w:val="28"/>
        </w:rPr>
        <w:t>асті. Щороку готує переможців обласних предметних олімпіад учитель інформатики Роман Олександр Анатолійович. А в 2024 році його учень посів І місце в обласному етапі учнів-членів МАН. Високі результати роботи постійно демонструє вчитель математики Крамарен</w:t>
      </w:r>
      <w:r>
        <w:rPr>
          <w:color w:val="000000"/>
          <w:sz w:val="28"/>
          <w:szCs w:val="28"/>
        </w:rPr>
        <w:t xml:space="preserve">ко Ніна Михайлівна, учні якої постійно перемагають у міських предметних олімпіадах, МАН. У 2024 році випускник Крамаренко Н.М. здобув 200 балів під час НМТ з математики. Велику кількість переможців спортивних змагань щороку готує учитель фізкультури Тягай </w:t>
      </w:r>
      <w:r>
        <w:rPr>
          <w:color w:val="000000"/>
          <w:sz w:val="28"/>
          <w:szCs w:val="28"/>
        </w:rPr>
        <w:t xml:space="preserve">Валерій Борисович. Про якісну роботу педагогічного колективу свідчать цьогорічні успіхи учнів. Так, у міських предметних олімпіадах здобуто 60 переможних місць, в обласних — 7 </w:t>
      </w:r>
      <w:proofErr w:type="spellStart"/>
      <w:r>
        <w:rPr>
          <w:color w:val="000000"/>
          <w:sz w:val="28"/>
          <w:szCs w:val="28"/>
        </w:rPr>
        <w:t>перемог</w:t>
      </w:r>
      <w:proofErr w:type="spellEnd"/>
      <w:r>
        <w:rPr>
          <w:color w:val="000000"/>
          <w:sz w:val="28"/>
          <w:szCs w:val="28"/>
        </w:rPr>
        <w:t>, в обласному етапі конкурсу-захисту МАН — 3 перемоги. Всього ж за рік уч</w:t>
      </w:r>
      <w:r>
        <w:rPr>
          <w:color w:val="000000"/>
          <w:sz w:val="28"/>
          <w:szCs w:val="28"/>
        </w:rPr>
        <w:t xml:space="preserve">ні ЗОШ І-ІІІ ступенів №1 під керівництвом талановитих педагогів здобули 114 </w:t>
      </w:r>
      <w:proofErr w:type="spellStart"/>
      <w:r>
        <w:rPr>
          <w:color w:val="000000"/>
          <w:sz w:val="28"/>
          <w:szCs w:val="28"/>
        </w:rPr>
        <w:t>перемог</w:t>
      </w:r>
      <w:proofErr w:type="spellEnd"/>
      <w:r>
        <w:rPr>
          <w:color w:val="000000"/>
          <w:sz w:val="28"/>
          <w:szCs w:val="28"/>
        </w:rPr>
        <w:t xml:space="preserve"> у змаганнях обласного та всеукраїнського рівнів. Найбільше переможців предметних олімпіад </w:t>
      </w:r>
      <w:r>
        <w:rPr>
          <w:color w:val="000000"/>
          <w:sz w:val="28"/>
          <w:szCs w:val="28"/>
        </w:rPr>
        <w:lastRenderedPageBreak/>
        <w:t xml:space="preserve">підготували Роман О.А., </w:t>
      </w:r>
      <w:proofErr w:type="spellStart"/>
      <w:r>
        <w:rPr>
          <w:color w:val="000000"/>
          <w:sz w:val="28"/>
          <w:szCs w:val="28"/>
        </w:rPr>
        <w:t>Найдьон</w:t>
      </w:r>
      <w:proofErr w:type="spellEnd"/>
      <w:r>
        <w:rPr>
          <w:color w:val="000000"/>
          <w:sz w:val="28"/>
          <w:szCs w:val="28"/>
        </w:rPr>
        <w:t xml:space="preserve"> Н.В., </w:t>
      </w:r>
      <w:proofErr w:type="spellStart"/>
      <w:r>
        <w:rPr>
          <w:color w:val="000000"/>
          <w:sz w:val="28"/>
          <w:szCs w:val="28"/>
        </w:rPr>
        <w:t>Забродна</w:t>
      </w:r>
      <w:proofErr w:type="spellEnd"/>
      <w:r>
        <w:rPr>
          <w:color w:val="000000"/>
          <w:sz w:val="28"/>
          <w:szCs w:val="28"/>
        </w:rPr>
        <w:t xml:space="preserve"> Я.А., Ковтун Д.В., Крамаренко Н.М..</w:t>
      </w:r>
      <w:r>
        <w:rPr>
          <w:color w:val="000000"/>
          <w:sz w:val="28"/>
          <w:szCs w:val="28"/>
        </w:rPr>
        <w:t xml:space="preserve"> Переможців обласних олімпіад та конкурсу-захисту МАН підготували Роман О.А., </w:t>
      </w:r>
      <w:proofErr w:type="spellStart"/>
      <w:r>
        <w:rPr>
          <w:color w:val="000000"/>
          <w:sz w:val="28"/>
          <w:szCs w:val="28"/>
        </w:rPr>
        <w:t>Найдьон</w:t>
      </w:r>
      <w:proofErr w:type="spellEnd"/>
      <w:r>
        <w:rPr>
          <w:color w:val="000000"/>
          <w:sz w:val="28"/>
          <w:szCs w:val="28"/>
        </w:rPr>
        <w:t xml:space="preserve"> Н.В., </w:t>
      </w:r>
      <w:proofErr w:type="spellStart"/>
      <w:r>
        <w:rPr>
          <w:color w:val="000000"/>
          <w:sz w:val="28"/>
          <w:szCs w:val="28"/>
        </w:rPr>
        <w:t>Забродна</w:t>
      </w:r>
      <w:proofErr w:type="spellEnd"/>
      <w:r>
        <w:rPr>
          <w:color w:val="000000"/>
          <w:sz w:val="28"/>
          <w:szCs w:val="28"/>
        </w:rPr>
        <w:t xml:space="preserve"> Я.А., </w:t>
      </w:r>
      <w:proofErr w:type="spellStart"/>
      <w:r>
        <w:rPr>
          <w:color w:val="000000"/>
          <w:sz w:val="28"/>
          <w:szCs w:val="28"/>
        </w:rPr>
        <w:t>Капоріна</w:t>
      </w:r>
      <w:proofErr w:type="spellEnd"/>
      <w:r>
        <w:rPr>
          <w:color w:val="000000"/>
          <w:sz w:val="28"/>
          <w:szCs w:val="28"/>
        </w:rPr>
        <w:t xml:space="preserve"> О.А., </w:t>
      </w:r>
      <w:proofErr w:type="spellStart"/>
      <w:r>
        <w:rPr>
          <w:color w:val="000000"/>
          <w:sz w:val="28"/>
          <w:szCs w:val="28"/>
        </w:rPr>
        <w:t>Барскова</w:t>
      </w:r>
      <w:proofErr w:type="spellEnd"/>
      <w:r>
        <w:rPr>
          <w:color w:val="000000"/>
          <w:sz w:val="28"/>
          <w:szCs w:val="28"/>
        </w:rPr>
        <w:t xml:space="preserve"> Н.С., Циганко А.І., Гончаренко О.А.</w:t>
      </w:r>
    </w:p>
    <w:p w:rsidR="00AB47C6" w:rsidRDefault="00130A82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 Педагогічний колектив ЗОШ І-ІІІ ступенів №1 має свої традиції  й особливості, які оновлю</w:t>
      </w:r>
      <w:r>
        <w:rPr>
          <w:color w:val="000000"/>
          <w:sz w:val="28"/>
          <w:szCs w:val="28"/>
        </w:rPr>
        <w:t xml:space="preserve">ються разом із ним. Для нього завжди характерною була </w:t>
      </w:r>
      <w:proofErr w:type="spellStart"/>
      <w:r>
        <w:rPr>
          <w:color w:val="000000"/>
          <w:sz w:val="28"/>
          <w:szCs w:val="28"/>
        </w:rPr>
        <w:t>інноваційність</w:t>
      </w:r>
      <w:proofErr w:type="spellEnd"/>
      <w:r>
        <w:rPr>
          <w:color w:val="000000"/>
          <w:sz w:val="28"/>
          <w:szCs w:val="28"/>
        </w:rPr>
        <w:t xml:space="preserve">, прагнення до упровадження сучасних технологій.  Але незмінною залишається родинна атмосфера, повага до людей і </w:t>
      </w:r>
      <w:proofErr w:type="spellStart"/>
      <w:r>
        <w:rPr>
          <w:color w:val="000000"/>
          <w:sz w:val="28"/>
          <w:szCs w:val="28"/>
        </w:rPr>
        <w:t>дитиноцентризм</w:t>
      </w:r>
      <w:proofErr w:type="spellEnd"/>
      <w:r>
        <w:rPr>
          <w:color w:val="000000"/>
          <w:sz w:val="28"/>
          <w:szCs w:val="28"/>
        </w:rPr>
        <w:t xml:space="preserve">. Навчити дитину, виховати її </w:t>
      </w:r>
      <w:proofErr w:type="spellStart"/>
      <w:r>
        <w:rPr>
          <w:color w:val="000000"/>
          <w:sz w:val="28"/>
          <w:szCs w:val="28"/>
        </w:rPr>
        <w:t>справвжньою</w:t>
      </w:r>
      <w:proofErr w:type="spellEnd"/>
      <w:r>
        <w:rPr>
          <w:color w:val="000000"/>
          <w:sz w:val="28"/>
          <w:szCs w:val="28"/>
        </w:rPr>
        <w:t xml:space="preserve"> людиною і громадяни</w:t>
      </w:r>
      <w:r>
        <w:rPr>
          <w:color w:val="000000"/>
          <w:sz w:val="28"/>
          <w:szCs w:val="28"/>
        </w:rPr>
        <w:t>ном, підготувати до життя в суспільстві  - це головні завдання які щодня самовіддано  виконує педагогічний колектив Загальноосвітньої  школи І-ІІІ ступенів №1.</w:t>
      </w:r>
    </w:p>
    <w:p w:rsidR="00AB47C6" w:rsidRDefault="00130A82">
      <w:pPr>
        <w:spacing w:after="0" w:line="360" w:lineRule="auto"/>
        <w:ind w:firstLine="851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Джерела та методи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z w:val="28"/>
          <w:szCs w:val="28"/>
        </w:rPr>
        <w:t>збору</w:t>
      </w:r>
      <w:r>
        <w:rPr>
          <w:b/>
          <w:spacing w:val="6"/>
          <w:sz w:val="28"/>
          <w:szCs w:val="28"/>
        </w:rPr>
        <w:t xml:space="preserve"> </w:t>
      </w:r>
      <w:r>
        <w:rPr>
          <w:b/>
          <w:sz w:val="28"/>
          <w:szCs w:val="28"/>
        </w:rPr>
        <w:t>інформації для формування</w:t>
      </w:r>
    </w:p>
    <w:p w:rsidR="00AB47C6" w:rsidRDefault="00130A82">
      <w:pPr>
        <w:spacing w:after="0" w:line="360" w:lineRule="auto"/>
        <w:ind w:firstLine="851"/>
        <w:jc w:val="center"/>
        <w:rPr>
          <w:rFonts w:ascii="Verdana" w:hAnsi="Verdana"/>
          <w:color w:val="000000"/>
        </w:rPr>
      </w:pPr>
      <w:r>
        <w:rPr>
          <w:b/>
          <w:sz w:val="28"/>
          <w:szCs w:val="28"/>
        </w:rPr>
        <w:t>Аналітичної довідки, висновків:</w:t>
      </w:r>
    </w:p>
    <w:p w:rsidR="00AB47C6" w:rsidRDefault="00AB47C6">
      <w:pPr>
        <w:spacing w:after="0" w:line="360" w:lineRule="auto"/>
        <w:ind w:firstLine="851"/>
        <w:rPr>
          <w:rFonts w:ascii="Verdana" w:hAnsi="Verdana"/>
          <w:color w:val="000000"/>
        </w:rPr>
      </w:pPr>
    </w:p>
    <w:p w:rsidR="00AB47C6" w:rsidRDefault="00130A82">
      <w:pPr>
        <w:pStyle w:val="af4"/>
        <w:numPr>
          <w:ilvl w:val="0"/>
          <w:numId w:val="3"/>
        </w:numPr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>Інтерв’ю з ке</w:t>
      </w:r>
      <w:r>
        <w:rPr>
          <w:sz w:val="28"/>
          <w:szCs w:val="28"/>
        </w:rPr>
        <w:t>рівником.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Інтерв’ю із заступниками </w:t>
      </w:r>
      <w:proofErr w:type="spellStart"/>
      <w:r>
        <w:rPr>
          <w:sz w:val="28"/>
          <w:szCs w:val="28"/>
        </w:rPr>
        <w:t>Снісар</w:t>
      </w:r>
      <w:proofErr w:type="spellEnd"/>
      <w:r>
        <w:rPr>
          <w:sz w:val="28"/>
          <w:szCs w:val="28"/>
        </w:rPr>
        <w:t xml:space="preserve"> Валентиною Вікторівною, </w:t>
      </w:r>
      <w:proofErr w:type="spellStart"/>
      <w:r>
        <w:rPr>
          <w:sz w:val="28"/>
          <w:szCs w:val="28"/>
        </w:rPr>
        <w:t>Кострикіною</w:t>
      </w:r>
      <w:proofErr w:type="spellEnd"/>
      <w:r>
        <w:rPr>
          <w:sz w:val="28"/>
          <w:szCs w:val="28"/>
        </w:rPr>
        <w:t xml:space="preserve"> Світланою Геннадіївною. 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>Інтерв’ю із керівниками методичних спільнот та педагогами.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 xml:space="preserve">Інтерв’ю із представниками учнівського самоврядування: президентом школи </w:t>
      </w:r>
      <w:proofErr w:type="spellStart"/>
      <w:r>
        <w:rPr>
          <w:sz w:val="28"/>
          <w:szCs w:val="28"/>
        </w:rPr>
        <w:t>Забродною</w:t>
      </w:r>
      <w:proofErr w:type="spellEnd"/>
      <w:r>
        <w:rPr>
          <w:sz w:val="28"/>
          <w:szCs w:val="28"/>
        </w:rPr>
        <w:t xml:space="preserve"> Анастасією,</w:t>
      </w:r>
      <w:r>
        <w:rPr>
          <w:sz w:val="28"/>
          <w:szCs w:val="28"/>
        </w:rPr>
        <w:t xml:space="preserve"> членами учнівського парламенту </w:t>
      </w:r>
      <w:proofErr w:type="spellStart"/>
      <w:r>
        <w:rPr>
          <w:sz w:val="28"/>
          <w:szCs w:val="28"/>
        </w:rPr>
        <w:t>Смагленко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Крістіною</w:t>
      </w:r>
      <w:proofErr w:type="spellEnd"/>
      <w:r>
        <w:rPr>
          <w:sz w:val="28"/>
          <w:szCs w:val="28"/>
        </w:rPr>
        <w:t>, Дубиною Софією, Богдановою Євгенією.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>Спостереження за проведенням  навчальних  занять (кількість проведених експертною групою спостережень занять: 40).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>Анкетування учнів (кількість респондентів: 86).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Verdana" w:hAnsi="Verdana"/>
          <w:color w:val="000000"/>
        </w:rPr>
      </w:pPr>
      <w:r>
        <w:rPr>
          <w:sz w:val="28"/>
          <w:szCs w:val="28"/>
        </w:rPr>
        <w:t>Анк</w:t>
      </w:r>
      <w:r>
        <w:rPr>
          <w:sz w:val="28"/>
          <w:szCs w:val="28"/>
        </w:rPr>
        <w:t>етування педагогічних працівників (кількість респондентів: 45).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>Анкетування батьків (кількість респондентів: 111).</w:t>
      </w:r>
    </w:p>
    <w:p w:rsidR="00AB47C6" w:rsidRDefault="00130A82">
      <w:pPr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after="0" w:line="360" w:lineRule="auto"/>
        <w:rPr>
          <w:rFonts w:ascii="Verdana" w:hAnsi="Verdana"/>
          <w:color w:val="000000"/>
        </w:rPr>
      </w:pPr>
      <w:r>
        <w:rPr>
          <w:sz w:val="28"/>
          <w:szCs w:val="28"/>
        </w:rPr>
        <w:t>Вивчення документації (для оцінювання).</w:t>
      </w:r>
    </w:p>
    <w:p w:rsidR="00AB47C6" w:rsidRDefault="00AB47C6">
      <w:pPr>
        <w:spacing w:line="360" w:lineRule="auto"/>
        <w:jc w:val="both"/>
        <w:rPr>
          <w:rFonts w:ascii="Verdana" w:hAnsi="Verdana"/>
          <w:color w:val="000000"/>
        </w:rPr>
      </w:pP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p w:rsidR="00AB47C6" w:rsidRDefault="00130A82">
      <w:pPr>
        <w:spacing w:after="0" w:line="240" w:lineRule="auto"/>
        <w:ind w:left="1985" w:hanging="19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напрямом 3: Педагогічна діяльність педагогічних працівників                 закладу освіти </w:t>
      </w:r>
    </w:p>
    <w:p w:rsidR="00AB47C6" w:rsidRDefault="00AB47C6">
      <w:pPr>
        <w:spacing w:after="0" w:line="240" w:lineRule="auto"/>
        <w:ind w:left="1985" w:hanging="1985"/>
        <w:rPr>
          <w:b/>
          <w:sz w:val="28"/>
          <w:szCs w:val="28"/>
        </w:rPr>
      </w:pPr>
    </w:p>
    <w:tbl>
      <w:tblPr>
        <w:tblW w:w="10065" w:type="dxa"/>
        <w:tblInd w:w="109" w:type="dxa"/>
        <w:tblLayout w:type="fixed"/>
        <w:tblLook w:val="0400" w:firstRow="0" w:lastRow="0" w:firstColumn="0" w:lastColumn="0" w:noHBand="0" w:noVBand="1"/>
      </w:tblPr>
      <w:tblGrid>
        <w:gridCol w:w="1827"/>
        <w:gridCol w:w="6253"/>
        <w:gridCol w:w="1985"/>
      </w:tblGrid>
      <w:tr w:rsidR="00AB47C6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Вимога/</w:t>
            </w:r>
          </w:p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правило</w:t>
            </w:r>
          </w:p>
        </w:tc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ind w:firstLine="176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 досягнень закладу освіти і потреб у вдосконаленні освітньої діяльності та внутрішньої системи забезпечення якості освіти та рівні оцінювання за вимогами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ind w:firstLine="176"/>
              <w:jc w:val="center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Методи збору  інформації</w:t>
            </w:r>
          </w:p>
        </w:tc>
      </w:tr>
      <w:tr w:rsidR="00AB47C6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Ефективність планування педагогічними працівниками</w:t>
            </w:r>
            <w:r>
              <w:rPr>
                <w:sz w:val="24"/>
                <w:szCs w:val="24"/>
              </w:rPr>
              <w:t xml:space="preserve">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учнів</w:t>
            </w:r>
          </w:p>
        </w:tc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/>
              <w:ind w:firstLine="709"/>
              <w:jc w:val="both"/>
            </w:pPr>
            <w:r>
              <w:t xml:space="preserve">Всі педагогічні працівники закладу освіти, за підсумками вивченої документації, планують свою професійну </w:t>
            </w:r>
            <w:r>
              <w:t>діяльність, аналізують її результативність. В освітньому процесі використовують календарно-тематичне планування, що відповідає освітній програмі закладу освіти, та коригують його у разі потреби. Календарно-тематичні плани складаються на семестр та погоджую</w:t>
            </w:r>
            <w:r>
              <w:t>ться на засіданнях предметних методичних комісій закладу освіти й заступником директора з навчально-виховної роботи. Календарно-тематичне планування розробляється не тільки для класно-урочної, але й для інших форм освітнього процесу: гурткової роботи, робо</w:t>
            </w:r>
            <w:r>
              <w:t>ти класних керівників, асистентів учителів,  роботи практичного психолога, соціального педагога, педагога-організатора. Відповідно до річного плану роботи школи та програми здійснення внутрішнього моніторингу, адміністрацією школи здійснюється перевірка ка</w:t>
            </w:r>
            <w:r>
              <w:t>лендарно-тематичного планування педагогічних працівників один раз на семестр та надаються рекомендації в разі виявлення недоліків. За результатами анкетування при розробленні календарно-тематичного планування 86,7% педагогічних працівників використовують р</w:t>
            </w:r>
            <w:r>
              <w:t xml:space="preserve">екомендації Міністерства освіти і науки України; 55,6% - власний досвід; 68,9% - зразки, що пропонуються фаховими виданнями; 68,9% - розробки з інтернет-сайтів і блогів, які стосуються викладання конкретного предмету; 46,7% - використовують спільну роботу </w:t>
            </w:r>
            <w:r>
              <w:t>з колегами, 42,2% - досвід, запозичений у колег.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0235" cy="2190750"/>
                  <wp:effectExtent l="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060" t="42340" r="27846" b="18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Учителі закладу освіти аналізують результативність власної педагогічної діяльності з урахуванням індивідуальних особливостей учнів, результатів їхнього навчання, та враховують результати аналізу при </w:t>
            </w:r>
            <w:r>
              <w:t>подальшому плануванні роботи. Адміністрація здійснює моніторинг виконання освітніх програм та календарних планів двічі на рік. У разі виявлення прогалин, вживає заходи щодо їх усунення. Календарно-тематичне планування більшості педагогічних працівників зак</w:t>
            </w:r>
            <w:r>
              <w:t xml:space="preserve">ладу освіти забезпечує досягнення очікуваних результатів </w:t>
            </w:r>
            <w:r>
              <w:lastRenderedPageBreak/>
              <w:t xml:space="preserve">навчання, що передбачені для даного віку учнів Державними стандартами освіти та сприяє </w:t>
            </w:r>
            <w:proofErr w:type="spellStart"/>
            <w:r>
              <w:t>компетентнісному</w:t>
            </w:r>
            <w:proofErr w:type="spellEnd"/>
            <w:r>
              <w:t xml:space="preserve"> підходу в навчанні. За підсумками спостереження за проведенням навчальних занять, вивчення доку</w:t>
            </w:r>
            <w:r>
              <w:t xml:space="preserve">ментації (календарно-тематичних планів, результатів контрольних робіт) педагогічні працівники використовують освітні технології, спрямовані на оволодіння здобувачами освіти ключовими </w:t>
            </w:r>
            <w:proofErr w:type="spellStart"/>
            <w:r>
              <w:t>компетентностями</w:t>
            </w:r>
            <w:proofErr w:type="spellEnd"/>
            <w:r>
              <w:t xml:space="preserve"> та наскрізними вміннями, у тому числі технології дистанц</w:t>
            </w:r>
            <w:r>
              <w:t xml:space="preserve">ійного навчання у разі потреби. Впроваджують в освітній процес форми й методи, які сприяють розвитку творчої, пошукової та аналітичної роботи учнів. Питання впровадження </w:t>
            </w:r>
            <w:proofErr w:type="spellStart"/>
            <w:r>
              <w:t>компетентнісного</w:t>
            </w:r>
            <w:proofErr w:type="spellEnd"/>
            <w:r>
              <w:t xml:space="preserve"> підходу розглядаються на засіданнях педагогічної ради,  методичних сп</w:t>
            </w:r>
            <w:r>
              <w:t xml:space="preserve">ільнот, нарадах при директорові. 18% педагогів закладу освіти працюють над проблемою впровадження </w:t>
            </w:r>
            <w:proofErr w:type="spellStart"/>
            <w:r>
              <w:t>компетентнісного</w:t>
            </w:r>
            <w:proofErr w:type="spellEnd"/>
            <w:r>
              <w:t xml:space="preserve"> підходу в </w:t>
            </w:r>
            <w:proofErr w:type="spellStart"/>
            <w:r>
              <w:t>міжатестаційний</w:t>
            </w:r>
            <w:proofErr w:type="spellEnd"/>
            <w:r>
              <w:t xml:space="preserve"> період. З метою формування ключових </w:t>
            </w:r>
            <w:proofErr w:type="spellStart"/>
            <w:r>
              <w:t>компетентностей</w:t>
            </w:r>
            <w:proofErr w:type="spellEnd"/>
            <w:r>
              <w:t xml:space="preserve"> і наскрізних умінь учнів педагогічні працівники закладу освіти </w:t>
            </w:r>
            <w:r>
              <w:t>використовують в освітньому процесі (під час навчання та позаурочних заходах) різноманітне обладнання: лабораторне, мультимедійне, комп’ютерну техніку та програми, Інтернет, візуалізацію корисної інформації (картки, графіки, формули тощо), наочність, спорт</w:t>
            </w:r>
            <w:r>
              <w:t xml:space="preserve">ивний майданчик (спортивну залу), спортивний інвентар. За результатами анкетування,  2% здобувачів освіти вважає, що під час навчання та позаурочних заходів лабораторне обладнання використовується постійно; 4,6% - часто; 59% - іноді; 36.4% - ніколи. 43,1% </w:t>
            </w:r>
            <w:r>
              <w:t>здобувачів освіти вважає, що під час навчання та позаурочних заходів мультимедійне  обладнання використовується постійно; 50% - часто; 4,5% - іноді; 2,4% - ніколи. 13,6% здобувачів освіти вважає, що комп’ютерна техніка та програми під час навчання та позау</w:t>
            </w:r>
            <w:r>
              <w:t>рочних заходів використовується постійно; 45,4% - часто; 38,6% - іноді; 2,4% - ніколи. 38,6% здобувачів освіти вважає, Інтернет під час навчання та позаурочних заходів використовується постійно; 29,5% - часто; 29,5% - іноді; 2,4% - ніколи. 20,5% здобувачів</w:t>
            </w:r>
            <w:r>
              <w:t xml:space="preserve"> освіти вважає, що візуалізація корисної інформації (картки, графіки, формули тощо) під час навчання та позаурочних заходів використовується постійно; 29,5% - часто; 50% - іноді.  83,6% здобувачів освіти вважає, що спортивна кімната (ігровий майданчик) під</w:t>
            </w:r>
            <w:r>
              <w:t xml:space="preserve"> час навчання та позаурочних заходів використовується постійно; 14% - часто; 2,4% - іноді.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26510" cy="24650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579" t="46443" r="26085" b="1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t xml:space="preserve"> Результати спостереження за відвіданими навчальними заняттями та проведені </w:t>
            </w:r>
            <w:proofErr w:type="spellStart"/>
            <w:r>
              <w:t>моніторинги</w:t>
            </w:r>
            <w:proofErr w:type="spellEnd"/>
            <w:r>
              <w:t xml:space="preserve"> якості  знань використовуються в закладі освіти для підвищення якості освітн</w:t>
            </w:r>
            <w:r>
              <w:t>ьої діяльності.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  <w:rPr>
                <w:lang w:eastAsia="en-US"/>
              </w:rPr>
            </w:pPr>
            <w:r>
              <w:t>Педагогічні працівники закладу освіти беруть участь у формуванні та реалізації індивідуальних освітніх траєкторій для здобувачів освіти, які цього потребують, розробляють індивідуальні освітні траєкторії (складають завдання, перевіряють роб</w:t>
            </w:r>
            <w:r>
              <w:t>оти, надають консультації, проводять оцінювання навчальних досягнень, беруть участь у роботі команд психолого-педагогічного супроводу дітей з ООП тощо) та відстежують їх результативність. У закладі освіти індивідуальна освітня траєкторія розроблена на навч</w:t>
            </w:r>
            <w:r>
              <w:t>альний рік для учнів, які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</w:pPr>
            <w:r>
              <w:t xml:space="preserve"> - перебувають на індивідуальній формі навчання (педагогічний патронаж);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</w:pPr>
            <w:r>
              <w:t xml:space="preserve"> - мають особливі освітні потреби (інклюзивне навчання)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  <w:rPr>
                <w:b/>
              </w:rPr>
            </w:pPr>
            <w:r>
              <w:t>За підсумками опитування, вивчення документації (індивідуальних навчальних планів) при розробці індив</w:t>
            </w:r>
            <w:r>
              <w:t>ідуальних освітніх траєкторій переважна більшість учителів враховують індивідуальні особливості, здібності та розвиток здобувачів освіти, співпрацюють із практичним психологом, батьками. Також про це свідчать результати анкетування педагогічних працівників</w:t>
            </w:r>
            <w:r>
              <w:t>: особистісний поступ здобувачів освіти спостерігає 98% педагогічних працівників закладу освіти, вважає, що це обов’язок класного керівника- 2%. Більшість педагогічних працівників, як засвідчило анкетування, вважає, що особистісний поступ пов'язаний із вик</w:t>
            </w:r>
            <w:r>
              <w:t xml:space="preserve">ористанням </w:t>
            </w:r>
            <w:proofErr w:type="spellStart"/>
            <w:r>
              <w:t>компетентнісного</w:t>
            </w:r>
            <w:proofErr w:type="spellEnd"/>
            <w:r>
              <w:t xml:space="preserve"> навчання, </w:t>
            </w:r>
            <w:proofErr w:type="spellStart"/>
            <w:r>
              <w:t>методик</w:t>
            </w:r>
            <w:proofErr w:type="spellEnd"/>
            <w:r>
              <w:t xml:space="preserve"> і технологій, спрямованих на оволодіння здобувачами освіти ключових </w:t>
            </w:r>
            <w:proofErr w:type="spellStart"/>
            <w:r>
              <w:t>компетентностей</w:t>
            </w:r>
            <w:proofErr w:type="spellEnd"/>
            <w:r>
              <w:t xml:space="preserve"> та наскрізних умінь, з використанням формувального оцінювання, із зацікавленістю навчальним предметом, створенням ситуації усп</w:t>
            </w:r>
            <w:r>
              <w:t xml:space="preserve">іху, з мотивацією освітньої діяльності, з реалізацією індивідуальної освітньої траєкторії. Так, формувальне оцінювання здійснюють 80% опитаних учителів, поточне -64,4%, </w:t>
            </w:r>
            <w:proofErr w:type="spellStart"/>
            <w:r>
              <w:t>самооцінювання</w:t>
            </w:r>
            <w:proofErr w:type="spellEnd"/>
            <w:r>
              <w:t xml:space="preserve"> – 55,6%, </w:t>
            </w:r>
            <w:proofErr w:type="spellStart"/>
            <w:r>
              <w:t>взаємооцінювання</w:t>
            </w:r>
            <w:proofErr w:type="spellEnd"/>
            <w:r>
              <w:t xml:space="preserve"> учнів – 28,9% педагогів.</w:t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09925" cy="206692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540" t="35919" r="28015" b="2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ind w:firstLine="709"/>
              <w:jc w:val="both"/>
            </w:pPr>
            <w:r>
              <w:t>У 2024-2025 навчаль</w:t>
            </w:r>
            <w:r>
              <w:t>ному році за рішенням педагогічної ради, згідно з наказами директора школи з метою реалізації індивідуальної освітньої траєкторії організована індивідуальна форма навчання у вигляді педагогічного патронажу для трьох учнів. Для десяти учнів організовано інк</w:t>
            </w:r>
            <w:r>
              <w:t xml:space="preserve">люзивне навчання. Для 70 учнів 1-11 класів організовано сімейне навчання, два учні </w:t>
            </w:r>
            <w:r>
              <w:lastRenderedPageBreak/>
              <w:t xml:space="preserve">здобувають повну загальну середню освіту за </w:t>
            </w:r>
            <w:proofErr w:type="spellStart"/>
            <w:r>
              <w:t>екстернатною</w:t>
            </w:r>
            <w:proofErr w:type="spellEnd"/>
            <w:r>
              <w:t xml:space="preserve"> формою.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     У закладі освіти педагогічні працівники використовують  освітні ресурси (електронні презентації, відеом</w:t>
            </w:r>
            <w:r>
              <w:t>атеріали, методичні розробки). В ході опитування виявлено, що 100% педагогічних працівників використовують електронні презентації, відеоматеріали, методичні розробки на всіх етапах проведення навчальних занять. Більшість вчителів створюють власні освітні р</w:t>
            </w:r>
            <w:r>
              <w:t xml:space="preserve">есурси: 77,8% - електронні презентації, 66,7% - плани-конспекти, 51,1% - сценарії проведення позакласних заходів, 82,2% - роздаткові матеріали для проведення уроків, 55,6 - практичні і </w:t>
            </w:r>
            <w:proofErr w:type="spellStart"/>
            <w:r>
              <w:t>проєктні</w:t>
            </w:r>
            <w:proofErr w:type="spellEnd"/>
            <w:r>
              <w:t xml:space="preserve"> завдання для роботи учнів під час проведення навчальних занять</w:t>
            </w:r>
            <w:r>
              <w:t xml:space="preserve"> та вдома, 40% - електронні освітні ресурси для дистанційного навчання.</w:t>
            </w:r>
            <w:r>
              <w:rPr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826510" cy="2000250"/>
                  <wp:effectExtent l="0" t="0" r="0" b="0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8878" t="47483" r="29255" b="1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Учителі закладу освіти використовують зміст предмету (курсу), інтегрованих змістових ліній для формування суспільних цінностей. За підсумками спостереження за проведенням навчальних </w:t>
            </w:r>
            <w:r>
              <w:t>занять, простежується наскрізний процес виховання практично з усіх предметів. Переважна більшість педагогічних працівників використовують зміст предмету (курсу) для формування суспільних цінностей, виховання патріотизму у здобувачів освіти у процесі їх нав</w:t>
            </w:r>
            <w:r>
              <w:t>чання, виховання та розвитку. Під час проведення уроків педагоги школи формують ключові компетентності учнів, повагу до державної мови, культури, закону, реалізують наскрізні змістові лінії, розвивають у здобувачів освіти загальнолюдські цінності, розвиваю</w:t>
            </w:r>
            <w:r>
              <w:t xml:space="preserve">ть навички співпраці та культуру командної роботи. На засіданнях педагогічної ради слухаються та узагальнюються матеріали щодо формування суспільних цінностей та ключових </w:t>
            </w:r>
            <w:proofErr w:type="spellStart"/>
            <w:r>
              <w:t>компетентностей</w:t>
            </w:r>
            <w:proofErr w:type="spellEnd"/>
            <w:r>
              <w:t xml:space="preserve"> у здобувачів освіти, приймалися відповідні рішення щодо подальшої роб</w:t>
            </w:r>
            <w:r>
              <w:t>оти над цим напрямком. Педагогічні працівники школи в освітньому процесі застосовують інформаційно-комунікаційні технології. У ході спостереження виявлено, що інформаційно-комунікаційні технології переважна більшість педагогів закладу використовують у свої</w:t>
            </w:r>
            <w:r>
              <w:t>й професійній діяльності вчителя, класного керівника, члена предметної методичної спільноти. Близько половини вчителів створюють електронні тести, роздатковий та дидактичний матеріал, використовують нові освітні технології для дистанційного та змішаного на</w:t>
            </w:r>
            <w:r>
              <w:t>вчання, проводять навчальні заняття з використанням електронної дошки. За підсумками анкетування, 48% педагогічних працівників школи упродовж останніх п'яти років обрали тематику використання ІКТ в освіті для професійного зростання. З цією метою вчителі пр</w:t>
            </w:r>
            <w:r>
              <w:t xml:space="preserve">оходять онлайн-курси, </w:t>
            </w:r>
            <w:r>
              <w:lastRenderedPageBreak/>
              <w:t>займаються самоосвітою, проводять практичні заняття у рамках предметних методичних спільнот.</w:t>
            </w:r>
          </w:p>
          <w:p w:rsidR="00AB47C6" w:rsidRDefault="00AB47C6">
            <w:pPr>
              <w:widowControl w:val="0"/>
              <w:spacing w:after="0" w:line="240" w:lineRule="auto"/>
              <w:ind w:firstLine="458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lastRenderedPageBreak/>
              <w:t>Спостереження,  опитування</w:t>
            </w: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18"/>
                <w:szCs w:val="18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130A82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Спостереження,  опитування</w:t>
            </w: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130A82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Опитування,  вивчення</w:t>
            </w:r>
          </w:p>
          <w:p w:rsidR="00AB47C6" w:rsidRDefault="00130A82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документації</w:t>
            </w:r>
          </w:p>
        </w:tc>
      </w:tr>
      <w:tr w:rsidR="00AB47C6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3.2. Постійне </w:t>
            </w:r>
            <w:r>
              <w:rPr>
                <w:sz w:val="24"/>
                <w:szCs w:val="24"/>
              </w:rPr>
              <w:t>підвищення професійного рівня і педагогічної майстерності педагогічних працівників</w:t>
            </w:r>
          </w:p>
        </w:tc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/>
              <w:jc w:val="both"/>
            </w:pPr>
            <w:r>
              <w:t>Педагогічні працівники закладу освіти забезпечують власний професійний розвиток, обираючи різну кількість видів, форм та напрямів підвищення своєї професійної майстерності з</w:t>
            </w:r>
            <w:r>
              <w:t xml:space="preserve"> урахуванням освітніх потреб учнів і чинного законодавства. Види, форми та напрями підвищення рівня професійної майстерності педагогічних працівників синхронізовані з освітньою програмою закладу освіти. За підсумками проведеного анкетування, підвищують ква</w:t>
            </w:r>
            <w:r>
              <w:t xml:space="preserve">ліфікацію на курсах в ПАНО 80% педагогічних працівників, 37,8% - через участь у конференціях, 60% - у семінарах, 77,8% педагогічних працівників беруть участь у тренінгах і майстер-класах, 80% підвищують кваліфікацію засобами </w:t>
            </w:r>
            <w:proofErr w:type="spellStart"/>
            <w:r>
              <w:t>вебінарів</w:t>
            </w:r>
            <w:proofErr w:type="spellEnd"/>
            <w:r>
              <w:t>, 64,4% - проходять он</w:t>
            </w:r>
            <w:r>
              <w:t>лайн-курси, 80% педагогічних працівників займається самоосвітою.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2042160"/>
                  <wp:effectExtent l="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911" t="45435" r="26254" b="16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Всі педагогічні працівники протягом 2024, 2025 року на різних онлайн-платформах дистанційного навчання додатково, без урахування курсів підвищення кваліфікації в ПАНО, підвищили свою кваліф</w:t>
            </w:r>
            <w:r>
              <w:t xml:space="preserve">ікацію з надання </w:t>
            </w:r>
            <w:proofErr w:type="spellStart"/>
            <w:r>
              <w:t>домедичної</w:t>
            </w:r>
            <w:proofErr w:type="spellEnd"/>
            <w:r>
              <w:t xml:space="preserve"> допомоги, протидії і поширенню </w:t>
            </w:r>
            <w:proofErr w:type="spellStart"/>
            <w:r>
              <w:t>булінгу</w:t>
            </w:r>
            <w:proofErr w:type="spellEnd"/>
            <w:r>
              <w:t xml:space="preserve">, умов дотримання академічної доброчесності, </w:t>
            </w:r>
            <w:proofErr w:type="spellStart"/>
            <w:r>
              <w:t>медіаграмотності</w:t>
            </w:r>
            <w:proofErr w:type="spellEnd"/>
            <w:r>
              <w:t xml:space="preserve"> для освітян, психологічної підготовки. 53,5% педагогічних працівників закладу освіти для професійного зростання упродовж п’яти р</w:t>
            </w:r>
            <w:r>
              <w:t>оків обрали тему «Використання інформаційно - комунікаційних технологій в освіті», 40% - «Форми організації освітнього процесу», 55,6% - «Безпечне освітнє середовище», 55,6% - «Методичні аспекти викладання предметів та курсів», 86,7% - «Організація інклюзи</w:t>
            </w:r>
            <w:r>
              <w:t>вного навчання», 8% педагогів працює над вивченням питання «Законодавче забезпечення  освітнього процесу», 51,1% - над психологічними особливостями роботи зі здобувачами освіти різних вікових категорій, 17,0%- удосконалює свої знання в діловому українськом</w:t>
            </w:r>
            <w:r>
              <w:t>у мовленні, 35,6% педагогів працює над формуванням у здобувачів освіти громадянської позиції.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26510" cy="2162175"/>
                  <wp:effectExtent l="0" t="0" r="0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060" t="31816" r="25599" b="28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  <w:rPr>
                <w:lang w:eastAsia="en-US"/>
              </w:rPr>
            </w:pPr>
            <w:r>
              <w:t xml:space="preserve"> Одна вчителька початкових класів у 2024-2025 навчальному році проходить добровільну сертифікацію. Один педагогічний працівник закладу освіти залучений як освіт</w:t>
            </w:r>
            <w:r>
              <w:t>ній експерт до проведення інституційного аудиту. Він пройшов відповідне навчання, організоване Полтавським обласним управлінням Державної служби якості освіти, про що свідчить сертифікат освітнього експерта, який зберігається в особовій справі педагогічног</w:t>
            </w:r>
            <w:r>
              <w:t xml:space="preserve">о працівника. Педагогічні працівники закладу освіти діють на засадах педагогіки партнерства. Вчителі школи максимально враховують права дитини, її здібності, потреби та інтереси, на практиці реалізуючи принцип </w:t>
            </w:r>
            <w:proofErr w:type="spellStart"/>
            <w:r>
              <w:t>дитиноцентризму</w:t>
            </w:r>
            <w:proofErr w:type="spellEnd"/>
            <w:r>
              <w:t xml:space="preserve"> (Концепція «Нова українська шк</w:t>
            </w:r>
            <w:r>
              <w:t>ола»).</w:t>
            </w:r>
          </w:p>
          <w:p w:rsidR="00AB47C6" w:rsidRDefault="00AB47C6">
            <w:pPr>
              <w:widowControl w:val="0"/>
              <w:spacing w:after="0" w:line="240" w:lineRule="auto"/>
              <w:ind w:firstLine="458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line="228" w:lineRule="auto"/>
              <w:ind w:right="388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lastRenderedPageBreak/>
              <w:t>Опитування,  вивчення</w:t>
            </w:r>
          </w:p>
          <w:p w:rsidR="00AB47C6" w:rsidRDefault="00130A82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документації</w:t>
            </w:r>
          </w:p>
        </w:tc>
      </w:tr>
      <w:tr w:rsidR="00AB47C6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3.3. Налагодження співпраці з учнями, їх батьками, працівниками закладу освіти</w:t>
            </w:r>
          </w:p>
          <w:p w:rsidR="00AB47C6" w:rsidRDefault="00AB47C6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/>
              <w:jc w:val="both"/>
            </w:pPr>
            <w:r>
              <w:t xml:space="preserve">За результатами спостереження за проведенням навчальних занять,  більшість педагогічних працівників використовують форми роботи, </w:t>
            </w:r>
            <w:r>
              <w:t>спрямовані на формування взаємин зі здобувачами освіти, застосовують особистісно орієнтований підхід: забезпечують в ході освітнього процесу психологічний комфорт дитини, надають можливість учню вільно висловлювати свою думку, розвивають в учнів уміння арг</w:t>
            </w:r>
            <w:r>
              <w:t>ументовано конструювати свою відповідь, забезпечують партнерські стосунки. За результатами анкетування, 33,7 % здобувачів освіти вважають, що їх думка має значення (вислуховується, враховується) в освітньому процесі завжди і в повній мірі, 44,2% здобувачів</w:t>
            </w:r>
            <w:r>
              <w:t xml:space="preserve"> освіти вважають, що їх думка враховується тільки з окремих предметів, 19,8% - вважають, що вчителі нав’язують свою думку як єдино правильну і 1% - вважають, що їх думка практично не враховується.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1980565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060" t="51078" r="27365" b="1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На запитання анкети:  «Чи вірять учителі в мене та мої ус</w:t>
            </w:r>
            <w:r>
              <w:t xml:space="preserve">піхи» здобувачі освіти відповіли: часто вірять – 63,6%, постійно вірять - 25%; іноді – 9%; ніколи – 2,4%. На запитання  «Учителі мене підтримують» здобувачі освіти відповіли: часто </w:t>
            </w:r>
            <w:r>
              <w:lastRenderedPageBreak/>
              <w:t>підтримують - 50%, постійно підтримують -18,1%; іноді – 25%; ніколи – 6,9%.</w:t>
            </w:r>
            <w:r>
              <w:t xml:space="preserve">  На запитання «Учителі мене поважають» здобувачі освіти відповіли: часто – 56,8%, постійно – 27,3%; іноді – 15,9%; ніколи – 0%.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 У закладі освіти діє учнівське самоврядування, представники якого беруть участь у діяльності закладу освіти. Розроблені і прий</w:t>
            </w:r>
            <w:r>
              <w:t xml:space="preserve">няті Положення про органи учнівського самоврядування на основі яких здійснюється планування й організація їх роботи. На постійній основі діє </w:t>
            </w:r>
            <w:r>
              <w:rPr>
                <w:shd w:val="clear" w:color="auto" w:fill="FFFFFF"/>
              </w:rPr>
              <w:t>загальношкільний батьківський комітет, який</w:t>
            </w:r>
            <w:r>
              <w:t xml:space="preserve"> розглядає питання, визначені відповідним Положенням. Педагогічні праців</w:t>
            </w:r>
            <w:r>
              <w:t>ники закладу освіти використовують форми роботи, спрямовані на формування партнерських взаємин зі здобувачами освіти із застосуванням особистісно орієнтованого підходу. У школі проводяться заходи з упровадженням особистісно орієнтованого навчання: розробле</w:t>
            </w:r>
            <w:r>
              <w:t>ння календарних та поурочних планів, у змісті яких спостерігається особистісно орієнтований підхід у навчанні; інформування учнів про очікувані результати навчання та перелік завдань під час вивчення кожної теми; розроблення диференційованих завдань для ро</w:t>
            </w:r>
            <w:r>
              <w:t>боти з учнями; розроблення завдань, на які не можна знайти готової відповіді в підручниках та інших інформаційних джерелах. За підсумками анкетування,  89,5% здобувачів освіти відповіли, що результати навчання залежать виключно від їхньої праці та наполегл</w:t>
            </w:r>
            <w:r>
              <w:t>ивості, 68,6% - від рівня викладання, 68,6% - від об’єктивного оцінювання їхніх навчальних досягнень, 61,4% - від їхньої праці та батьків, які мотивують їх до навчання, 7% - від більш поблажливого ставлення вчителів, 11,6% - від однокласників, які допомага</w:t>
            </w:r>
            <w:r>
              <w:t xml:space="preserve">ють на </w:t>
            </w:r>
            <w:proofErr w:type="spellStart"/>
            <w:r>
              <w:t>уроках</w:t>
            </w:r>
            <w:proofErr w:type="spellEnd"/>
            <w:r>
              <w:t xml:space="preserve"> та з домашніми завданнями, 7% - від обладнання та інтер’єру школи.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1747520"/>
                  <wp:effectExtent l="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8377" t="45435" r="28169" b="1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 Від педагогічних працівників здобувачі освіти отримують зворотний зв'язок щодо їхнього навчання у різних формах: 22,7% здобувачів освіти вважає, що аргументацію виставлених</w:t>
            </w:r>
            <w:r>
              <w:t xml:space="preserve"> оцінок отримують від усіх вчителів, 45,4% - від більшості вчителів, 29,5% - від окремих вчителів, 24% - у поодиноких випадках. 9% здобувачів освіти вважає, що аналіз допущених помилок отримують від усіх вчителів, 50% - від більшості вчителів, 39,5% - від </w:t>
            </w:r>
            <w:r>
              <w:t>окремих вчителів, 11,5% - в поодиноких випадках.   8,1% здобувачів освіти вважає, що визначають шляхи покращення результатів навчання всі вчителі, 47,7% - більшість вчителів, 44,2% - окремі вчителі.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05225" cy="1790700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7911" t="30038" r="28813" b="39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b/>
              </w:rPr>
              <w:t xml:space="preserve"> </w:t>
            </w:r>
            <w:r>
              <w:t xml:space="preserve">Заохочення до подальшого навчання від усіх вчителів </w:t>
            </w:r>
            <w:r>
              <w:t>отримують 12,6% здобувачів освіти; від більшості вчителів – 26,7%, від окремих вчителів — 60,5%.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1772920"/>
                  <wp:effectExtent l="0" t="0" r="0" b="0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8060" t="60292" r="27846" b="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52,3% здобувачів освіти найбільше погоджується з твердженням «Я </w:t>
            </w:r>
            <w:proofErr w:type="spellStart"/>
            <w:r>
              <w:t>відповідально</w:t>
            </w:r>
            <w:proofErr w:type="spellEnd"/>
            <w:r>
              <w:t xml:space="preserve"> ставлюсь до навчання, усвідомлюю його важливість до подальшого життя. Моя школа</w:t>
            </w:r>
            <w:r>
              <w:t xml:space="preserve"> цю відповідальність розвиває», 15,7% - погоджується з твердженням «Я </w:t>
            </w:r>
            <w:proofErr w:type="spellStart"/>
            <w:r>
              <w:t>відповідально</w:t>
            </w:r>
            <w:proofErr w:type="spellEnd"/>
            <w:r>
              <w:t xml:space="preserve"> ставлюсь до навчання, усвідомлюю його важливість для подальшого життя, але школа цю відповідальність не розвиває», 7% - погоджується з твердженням «Освітній процес у моїй ш</w:t>
            </w:r>
            <w:r>
              <w:t>колі не сприяє відповідальному ставленню до навчання. 25,6% - «</w:t>
            </w:r>
            <w:proofErr w:type="spellStart"/>
            <w:r>
              <w:t>Відповідально</w:t>
            </w:r>
            <w:proofErr w:type="spellEnd"/>
            <w:r>
              <w:t xml:space="preserve"> ставлюся до вивчення деяких предметів».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14884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8540" t="45665" r="27846" b="25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 Анкетування вчителів показало, що 42,2% вчителів здійснюють індивідуальний підхід в освітньому процесі учнів та співпрацюють з ними; 57,</w:t>
            </w:r>
            <w:r>
              <w:t>8% вчителів використовують диференційований підхід.  Педагогічні працівники закладу освіти співпрацюють з батьками здобувачів освіти з питань організації освітнього процесу, забезпечують постійний зворотній зв'язок. Переважна більшість батьків задоволені р</w:t>
            </w:r>
            <w:r>
              <w:t>івнем комунікації з педагогічними працівниками закладу освіти. За результатами анкетування, 44,1% батьків вважає, що педагоги закладу забезпечують зворотній зв'язок з ними завжди, 29,7% - переважно так, 19,8% - зворотній зв'язок з ними відбувається іноді.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26510" cy="1906270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8540" t="26443" r="28982" b="37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t xml:space="preserve">У закладі освіти плануються та реалізуються заходи, що передбачають конструктивну співпрацю педагогів з батьками. Аналізується результативність проведених заходів та у разі необхідності вносяться корективи задля налагодження партнерства між вчителями та </w:t>
            </w:r>
            <w:r>
              <w:t xml:space="preserve">батьківською громадськістю. Як засвідчило анкетування, співпраця вчителів та батьків здобувачів освіти відбувається у різноманітних формах: 53,3% педагогічних працівників </w:t>
            </w:r>
            <w:proofErr w:type="spellStart"/>
            <w:r>
              <w:t>комунікує</w:t>
            </w:r>
            <w:proofErr w:type="spellEnd"/>
            <w:r>
              <w:t xml:space="preserve"> з батьками завдяки батьківським зборам; індивідуально спілкуються з батькам</w:t>
            </w:r>
            <w:r>
              <w:t>и – 86,7% педагогічних працівників; через соціальні мережі - 68,9%.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6510" cy="2134235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9345" t="35411" r="27216" b="2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  <w:rPr>
                <w:lang w:eastAsia="en-US"/>
              </w:rPr>
            </w:pPr>
            <w:r>
              <w:t>Це сприяє налагодженню партнерських взаємин між педагогами закладу освіти та батьками здобувачів освіти.   Педагогічні працівники закладу освіти надають методичну підтримку колегам, обмі</w:t>
            </w:r>
            <w:r>
              <w:t xml:space="preserve">нюються досвідом. У школі налагоджено професійну співпрацю, діють предметні методичні спільноти, діяльність яких </w:t>
            </w:r>
            <w:proofErr w:type="spellStart"/>
            <w:r>
              <w:t>харатеризується</w:t>
            </w:r>
            <w:proofErr w:type="spellEnd"/>
            <w:r>
              <w:t xml:space="preserve"> різними формами взаємодії, ініціативами щодо забезпечення якості освіти, активною участю в засіданнях педагогічних рад; існує п</w:t>
            </w:r>
            <w:r>
              <w:t xml:space="preserve">рактика педагогічного наставництва, </w:t>
            </w:r>
            <w:proofErr w:type="spellStart"/>
            <w:r>
              <w:t>взаємонавчання</w:t>
            </w:r>
            <w:proofErr w:type="spellEnd"/>
            <w:r>
              <w:t xml:space="preserve">. Засідання предметних методичних спільнот проходять у різних формах: практичне напрацювання рекомендацій щодо актуальних проблем,  </w:t>
            </w:r>
            <w:proofErr w:type="spellStart"/>
            <w:r>
              <w:t>к.руглий</w:t>
            </w:r>
            <w:proofErr w:type="spellEnd"/>
            <w:r>
              <w:t xml:space="preserve"> стіл, проведення майстер-класів, практичні заняття.  У закладі пр</w:t>
            </w:r>
            <w:r>
              <w:t>актикується педагогічне наставництво. Вивчення документації показало, що існує план педагогічного наставництва щодо навчання молодих фахівців, педагоги школи обмінюються досвідом щодо ефективності викладання предмету, спільно опрацьовують проблемні теми, м</w:t>
            </w:r>
            <w:r>
              <w:t>етодики стимулювання навчально-пізнавальної активності учнів, спільно опрацьовують навчальні програми та пояснювальні записки, законодавчі та нормативно-правові документи.</w:t>
            </w:r>
          </w:p>
          <w:p w:rsidR="00AB47C6" w:rsidRDefault="00AB47C6">
            <w:pPr>
              <w:widowControl w:val="0"/>
              <w:spacing w:after="0" w:line="240" w:lineRule="auto"/>
              <w:ind w:firstLine="458"/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line="228" w:lineRule="auto"/>
              <w:ind w:right="388"/>
              <w:rPr>
                <w:rFonts w:eastAsia="Times"/>
                <w:sz w:val="24"/>
                <w:szCs w:val="24"/>
              </w:rPr>
            </w:pPr>
            <w:proofErr w:type="spellStart"/>
            <w:r>
              <w:rPr>
                <w:rFonts w:eastAsia="Times"/>
                <w:sz w:val="24"/>
                <w:szCs w:val="24"/>
              </w:rPr>
              <w:lastRenderedPageBreak/>
              <w:t>Опитування,вивчення</w:t>
            </w:r>
            <w:proofErr w:type="spellEnd"/>
            <w:r>
              <w:rPr>
                <w:rFonts w:eastAsia="Times"/>
                <w:sz w:val="24"/>
                <w:szCs w:val="24"/>
              </w:rPr>
              <w:t xml:space="preserve">  документації</w:t>
            </w: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</w:p>
          <w:p w:rsidR="00AB47C6" w:rsidRDefault="00130A82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Опитування,  вивчення</w:t>
            </w:r>
          </w:p>
          <w:p w:rsidR="00AB47C6" w:rsidRDefault="00130A82">
            <w:pPr>
              <w:widowControl w:val="0"/>
              <w:spacing w:line="228" w:lineRule="auto"/>
              <w:ind w:left="24" w:right="388" w:firstLine="2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документації</w:t>
            </w:r>
          </w:p>
        </w:tc>
      </w:tr>
      <w:tr w:rsidR="00AB47C6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3.4. Організація педагогічної діяльності та навчання учнів на засадах академічної доброчесності</w:t>
            </w:r>
          </w:p>
        </w:tc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/>
              <w:jc w:val="both"/>
              <w:rPr>
                <w:i/>
              </w:rPr>
            </w:pPr>
            <w:r>
              <w:t>Педагогічні працівники закладу освіти під час проведення педагогічної, наукової (творчої) діяльності діють на засадах академічної доброчесності. Під час анкету</w:t>
            </w:r>
            <w:r>
              <w:t xml:space="preserve">вання було виявлено, що педагогічні працівники у переважній більшості неухильно дотримуються норм академічної доброчесності і власним прикладом демонструють важливість дотримання норм академічної доброчесності у педагогічній діяльності. Під час проведення </w:t>
            </w:r>
            <w:r>
              <w:t>навчальних занять, у позаурочних заходах, за допомогою наочної інформації більшість педагогічних працівників інформують здобувачів освіти про необхідність дотримання норм академічної доброчесності.  Було проведено анкетування учнів, результати якого свідча</w:t>
            </w:r>
            <w:r>
              <w:t>ть наступне: 33,3% здобувачів освіти вважає, що педагогічні працівники постійно  проводять з ними бесіди про важливість дотримання академічної доброчесності: неприпустимість списування та плагіату, необхідності вказувати джерела інформації, які використову</w:t>
            </w:r>
            <w:r>
              <w:t>ються; 58,1 % здобувачів освіти вважає, що такі бесіди проводяться, але не регулярно; 15,2% - проводяться тільки на початку навчального року, 6,1% здобувачів освіти вважає, що подібні заходи взагалі не проводяться, а 4,5% взагалі не розуміють, про що ведет</w:t>
            </w:r>
            <w:r>
              <w:t>ься мова</w:t>
            </w:r>
            <w:r>
              <w:rPr>
                <w:i/>
              </w:rPr>
              <w:t>.</w:t>
            </w:r>
          </w:p>
          <w:p w:rsidR="00AB47C6" w:rsidRDefault="00130A82">
            <w:pPr>
              <w:widowControl w:val="0"/>
              <w:spacing w:after="0"/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826510" cy="2383155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9345" t="41062" r="25599" b="1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i/>
              </w:rPr>
              <w:t xml:space="preserve"> </w:t>
            </w:r>
            <w:r>
              <w:t>При взаємодії з представниками батьківської громадськості педагогічні працівники інформують батьків про необхідність дотримання норм академічної доброчесності</w:t>
            </w:r>
            <w:r>
              <w:rPr>
                <w:i/>
              </w:rPr>
              <w:t>.</w:t>
            </w:r>
            <w:r>
              <w:t xml:space="preserve"> Педагогічні працівники намагаються демонструвати власний приклад неухильного дотрим</w:t>
            </w:r>
            <w:r>
              <w:t>ання академічної доброчесності. При цьому проявляють неупередженість при оцінюванні навчальних досягнень здобувачів освіти на підставі чітких критеріїв оцінювання навчальних досягнень здобувачів освіти з навчальних предметів, що розміщено на офіційному сай</w:t>
            </w:r>
            <w:r>
              <w:t>ті закладу. Так, на питання анкети «Як дізнаються учні про критерії оцінювання» вчителі відповіли наступним чином: інформую – на початку навчального року – 73,3%, розміщую критерії в кабінеті -4,4%, інформую перед вивченням кожної теми – 69, 9%, пояснюю ін</w:t>
            </w:r>
            <w:r>
              <w:t>дивідуально – 49,9%.</w:t>
            </w:r>
          </w:p>
          <w:p w:rsidR="00AB47C6" w:rsidRDefault="00130A82">
            <w:pPr>
              <w:widowControl w:val="0"/>
              <w:spacing w:after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26510" cy="1871980"/>
                  <wp:effectExtent l="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8540" t="30785" r="29131" b="3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130A82">
            <w:pPr>
              <w:pStyle w:val="western"/>
              <w:widowControl w:val="0"/>
              <w:spacing w:before="280" w:after="159" w:line="360" w:lineRule="auto"/>
              <w:rPr>
                <w:lang w:val="ru-RU"/>
              </w:rPr>
            </w:pPr>
            <w:r>
              <w:t xml:space="preserve"> Батьки на питання «Чи отримуєте ви інформацію про критерії, правила та процедури оцінювання» відповіли наступним чином: завжди – 39,6%, переважно так – 39,6%, іноді – 13,6%, ніколи – 7,2%.</w:t>
            </w:r>
            <w:r>
              <w:rPr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sz w:val="28"/>
                <w:szCs w:val="28"/>
                <w:lang w:val="ru-RU"/>
              </w:rPr>
              <w:t>додаток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№1)</w:t>
            </w:r>
          </w:p>
          <w:p w:rsidR="00AB47C6" w:rsidRDefault="00130A82">
            <w:pPr>
              <w:widowControl w:val="0"/>
              <w:spacing w:after="0"/>
              <w:jc w:val="both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826510" cy="1955165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8540" t="27451" r="30748" b="36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195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C6" w:rsidRDefault="00AB47C6">
            <w:pPr>
              <w:widowControl w:val="0"/>
              <w:spacing w:after="0"/>
              <w:jc w:val="both"/>
            </w:pPr>
          </w:p>
          <w:p w:rsidR="00AB47C6" w:rsidRDefault="00AB47C6">
            <w:pPr>
              <w:widowControl w:val="0"/>
              <w:spacing w:after="0"/>
              <w:jc w:val="both"/>
            </w:pPr>
          </w:p>
          <w:p w:rsidR="00AB47C6" w:rsidRDefault="00130A82">
            <w:pPr>
              <w:widowControl w:val="0"/>
              <w:spacing w:after="0"/>
              <w:jc w:val="both"/>
              <w:rPr>
                <w:lang w:eastAsia="en-US"/>
              </w:rPr>
            </w:pPr>
            <w:r>
              <w:t xml:space="preserve"> Класні керівники, згідно з</w:t>
            </w:r>
            <w:r>
              <w:t xml:space="preserve"> виховними планами, здійснюють просвітницьку роботу щодо дотримання академічної доброчесності здобувачами освіти під час освітнього процесу. У 2020 році в закладі розроблено Положення про академічну доброчесність. Керівництво закладу освіти </w:t>
            </w:r>
            <w:proofErr w:type="spellStart"/>
            <w:r>
              <w:t>моніторить</w:t>
            </w:r>
            <w:proofErr w:type="spellEnd"/>
            <w:r>
              <w:t xml:space="preserve"> стан</w:t>
            </w:r>
            <w:r>
              <w:t xml:space="preserve"> дотримання норм академічної доброчесності. Педагогічні працівники для сприяння дотримання норм академічної доброчесності у здобувачів освіти практикують формувальне оцінювання та налагоджують партнерські відносини між учасниками освітнього процесу.</w:t>
            </w: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lastRenderedPageBreak/>
              <w:t>Спост</w:t>
            </w:r>
            <w:r>
              <w:rPr>
                <w:rFonts w:eastAsia="Times"/>
                <w:sz w:val="24"/>
                <w:szCs w:val="24"/>
              </w:rPr>
              <w:t>ереження,  опитування</w:t>
            </w: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rFonts w:eastAsia="Times"/>
                <w:sz w:val="24"/>
                <w:szCs w:val="24"/>
              </w:rPr>
            </w:pPr>
          </w:p>
          <w:p w:rsidR="00AB47C6" w:rsidRDefault="00130A82">
            <w:pPr>
              <w:widowControl w:val="0"/>
              <w:tabs>
                <w:tab w:val="left" w:pos="709"/>
                <w:tab w:val="left" w:pos="993"/>
                <w:tab w:val="left" w:pos="6946"/>
                <w:tab w:val="left" w:pos="7088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Опитування</w:t>
            </w:r>
          </w:p>
        </w:tc>
      </w:tr>
    </w:tbl>
    <w:p w:rsidR="00AB47C6" w:rsidRDefault="00AB47C6">
      <w:pPr>
        <w:spacing w:after="0" w:line="240" w:lineRule="auto"/>
        <w:rPr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AB47C6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</w:p>
    <w:p w:rsidR="00AB47C6" w:rsidRDefault="00130A82">
      <w:pPr>
        <w:widowControl w:val="0"/>
        <w:spacing w:line="240" w:lineRule="auto"/>
        <w:jc w:val="center"/>
        <w:rPr>
          <w:rFonts w:eastAsia="Times"/>
          <w:b/>
          <w:caps/>
          <w:sz w:val="28"/>
          <w:szCs w:val="28"/>
        </w:rPr>
      </w:pPr>
      <w:r>
        <w:rPr>
          <w:rFonts w:eastAsia="Times"/>
          <w:b/>
          <w:caps/>
          <w:sz w:val="28"/>
          <w:szCs w:val="28"/>
        </w:rPr>
        <w:lastRenderedPageBreak/>
        <w:t xml:space="preserve">Діагностична картка  </w:t>
      </w:r>
    </w:p>
    <w:p w:rsidR="00AB47C6" w:rsidRDefault="00130A82">
      <w:pPr>
        <w:widowControl w:val="0"/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Оцінювання організація педагогічної діяльності та навчання учнів на засадах академічної доброчесності</w:t>
      </w:r>
    </w:p>
    <w:tbl>
      <w:tblPr>
        <w:tblStyle w:val="afd"/>
        <w:tblW w:w="10060" w:type="dxa"/>
        <w:tblInd w:w="113" w:type="dxa"/>
        <w:tblLayout w:type="fixed"/>
        <w:tblLook w:val="0600" w:firstRow="0" w:lastRow="0" w:firstColumn="0" w:lastColumn="0" w:noHBand="1" w:noVBand="1"/>
      </w:tblPr>
      <w:tblGrid>
        <w:gridCol w:w="4662"/>
        <w:gridCol w:w="1134"/>
        <w:gridCol w:w="1278"/>
        <w:gridCol w:w="1560"/>
        <w:gridCol w:w="1426"/>
      </w:tblGrid>
      <w:tr w:rsidR="00AB47C6">
        <w:trPr>
          <w:trHeight w:val="838"/>
        </w:trPr>
        <w:tc>
          <w:tcPr>
            <w:tcW w:w="4662" w:type="dxa"/>
            <w:vAlign w:val="center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Критерії</w:t>
            </w:r>
          </w:p>
        </w:tc>
        <w:tc>
          <w:tcPr>
            <w:tcW w:w="1134" w:type="dxa"/>
            <w:vAlign w:val="center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Високий</w:t>
            </w:r>
          </w:p>
        </w:tc>
        <w:tc>
          <w:tcPr>
            <w:tcW w:w="1278" w:type="dxa"/>
            <w:vAlign w:val="center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Достатній</w:t>
            </w:r>
          </w:p>
        </w:tc>
        <w:tc>
          <w:tcPr>
            <w:tcW w:w="1560" w:type="dxa"/>
            <w:vAlign w:val="center"/>
          </w:tcPr>
          <w:p w:rsidR="00AB47C6" w:rsidRDefault="00130A82">
            <w:pPr>
              <w:widowControl w:val="0"/>
              <w:spacing w:after="0" w:line="240" w:lineRule="auto"/>
              <w:ind w:left="-67" w:right="-18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Вимагає</w:t>
            </w:r>
          </w:p>
          <w:p w:rsidR="00AB47C6" w:rsidRDefault="00130A82">
            <w:pPr>
              <w:widowControl w:val="0"/>
              <w:spacing w:after="0" w:line="228" w:lineRule="auto"/>
              <w:ind w:left="-67" w:right="-18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покращення</w:t>
            </w:r>
          </w:p>
        </w:tc>
        <w:tc>
          <w:tcPr>
            <w:tcW w:w="1426" w:type="dxa"/>
            <w:vAlign w:val="center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Низький</w:t>
            </w:r>
          </w:p>
        </w:tc>
      </w:tr>
      <w:tr w:rsidR="00AB47C6">
        <w:trPr>
          <w:trHeight w:val="563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766" w:right="698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8"/>
                <w:szCs w:val="24"/>
              </w:rPr>
              <w:t xml:space="preserve">Вимога 3.1. Ефективність </w:t>
            </w:r>
            <w:r>
              <w:rPr>
                <w:rFonts w:ascii="Times" w:eastAsia="Times" w:hAnsi="Times" w:cs="Times"/>
                <w:b/>
                <w:sz w:val="28"/>
                <w:szCs w:val="24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" w:eastAsia="Times" w:hAnsi="Times" w:cs="Times"/>
                <w:b/>
                <w:sz w:val="28"/>
                <w:szCs w:val="24"/>
              </w:rPr>
              <w:t>компетентностей</w:t>
            </w:r>
            <w:proofErr w:type="spellEnd"/>
            <w:r>
              <w:rPr>
                <w:rFonts w:ascii="Times" w:eastAsia="Times" w:hAnsi="Times" w:cs="Times"/>
                <w:b/>
                <w:sz w:val="28"/>
                <w:szCs w:val="24"/>
              </w:rPr>
              <w:t xml:space="preserve"> здобувачів освіти</w:t>
            </w:r>
          </w:p>
        </w:tc>
      </w:tr>
      <w:tr w:rsidR="00AB47C6">
        <w:trPr>
          <w:trHeight w:val="563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766" w:right="698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3.1.1. Педагогічні працівники планують свою діяльність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, аналізують її  результативність</w:t>
            </w:r>
          </w:p>
        </w:tc>
      </w:tr>
      <w:tr w:rsidR="00AB47C6">
        <w:trPr>
          <w:trHeight w:val="468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40" w:lineRule="auto"/>
              <w:ind w:left="116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 учителів наявні календарно-тематичні плани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AB47C6" w:rsidRDefault="00130A82">
            <w:pPr>
              <w:widowControl w:val="0"/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1113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5" w:right="272" w:firstLine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Календарно-тематичне планування забезпечує  досягнення очікуваних результатів навчання,  що передбачені Державним стандартом загальної середньої освіти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AB47C6" w:rsidRDefault="00130A82">
            <w:pPr>
              <w:widowControl w:val="0"/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  <w:p w:rsidR="00AB47C6" w:rsidRDefault="00AB47C6">
            <w:pPr>
              <w:widowControl w:val="0"/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1116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8" w:right="317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Зміст календарно-тематичного планування  відповідає очікуваним результатам навчально-пізнавальної діяльності учнів згідно з  навчальними програмами предметів (курсів)</w:t>
            </w:r>
          </w:p>
        </w:tc>
        <w:tc>
          <w:tcPr>
            <w:tcW w:w="1134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C5E0B3" w:themeFill="accent6" w:themeFillTint="66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  <w:lang w:val="en-US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129" w:right="123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Критерій 3.1.2. Педагогічні працівники застосовують освітні технології, спрямовані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на  формування в учнів ключових </w:t>
            </w:r>
            <w:proofErr w:type="spellStart"/>
            <w:r>
              <w:rPr>
                <w:rFonts w:ascii="Times" w:eastAsia="Times" w:hAnsi="Times" w:cs="Times"/>
                <w:b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 і умінь, спільних для всіх </w:t>
            </w:r>
            <w:proofErr w:type="spellStart"/>
            <w:r>
              <w:rPr>
                <w:rFonts w:ascii="Times" w:eastAsia="Times" w:hAnsi="Times" w:cs="Times"/>
                <w:b/>
                <w:sz w:val="24"/>
                <w:szCs w:val="24"/>
              </w:rPr>
              <w:t>компетентностей</w:t>
            </w:r>
            <w:proofErr w:type="spellEnd"/>
          </w:p>
        </w:tc>
      </w:tr>
      <w:tr w:rsidR="00AB47C6">
        <w:trPr>
          <w:trHeight w:val="1113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5" w:right="261" w:firstLine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Під час проведення навчальних занять учителі  простежують зв’язок навчального контенту з  життям, розглядають практичні проблемні  ситуації, простежують наскрізні з</w:t>
            </w:r>
            <w:r>
              <w:rPr>
                <w:rFonts w:ascii="Times" w:eastAsia="Times" w:hAnsi="Times" w:cs="Times"/>
                <w:sz w:val="24"/>
                <w:szCs w:val="24"/>
              </w:rPr>
              <w:t>містові лінії</w:t>
            </w:r>
          </w:p>
        </w:tc>
        <w:tc>
          <w:tcPr>
            <w:tcW w:w="1134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after="0" w:line="240" w:lineRule="auto"/>
              <w:ind w:right="530"/>
              <w:jc w:val="right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1114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4" w:right="228" w:firstLine="2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Простежується розвиток критичного мислення  учнів, вміння робити висновки, самостійно  ухвалювати рішення під час проведення навчальних занять</w:t>
            </w:r>
          </w:p>
        </w:tc>
        <w:tc>
          <w:tcPr>
            <w:tcW w:w="1134" w:type="dxa"/>
          </w:tcPr>
          <w:p w:rsidR="00AB47C6" w:rsidRDefault="00AB47C6">
            <w:pPr>
              <w:widowControl w:val="0"/>
              <w:shd w:val="clear" w:color="auto" w:fill="FFFFFF" w:themeFill="background1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130A82">
            <w:pPr>
              <w:widowControl w:val="0"/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775" w:right="710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Критерій 3.1.3 Педагогічні працівники беруть участь у формуванні та реалізації 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індивідуальних освітніх траєкторій учнів (за потреби)</w:t>
            </w:r>
          </w:p>
        </w:tc>
      </w:tr>
      <w:tr w:rsidR="00AB47C6">
        <w:trPr>
          <w:trHeight w:val="1113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9" w:right="149" w:hanging="2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 закладі освіти використовується розроблення  індивідуальних освітніх траєкторій,</w:t>
            </w:r>
          </w:p>
          <w:p w:rsidR="00AB47C6" w:rsidRDefault="00130A82">
            <w:pPr>
              <w:widowControl w:val="0"/>
              <w:spacing w:before="6" w:after="0" w:line="228" w:lineRule="auto"/>
              <w:ind w:left="118" w:right="225" w:firstLine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індивідуальних програм розвитку для дітей, які цього потребують</w:t>
            </w:r>
          </w:p>
        </w:tc>
        <w:tc>
          <w:tcPr>
            <w:tcW w:w="1134" w:type="dxa"/>
            <w:shd w:val="clear" w:color="auto" w:fill="FFFFFF" w:themeFill="background1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pStyle w:val="af4"/>
              <w:widowControl w:val="0"/>
              <w:numPr>
                <w:ilvl w:val="0"/>
                <w:numId w:val="2"/>
              </w:numPr>
              <w:shd w:val="clear" w:color="auto" w:fill="E2EFD9" w:themeFill="accent6" w:themeFillTint="33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1390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40" w:lineRule="auto"/>
              <w:ind w:left="116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Наявна співпраця при розробленні</w:t>
            </w:r>
          </w:p>
          <w:p w:rsidR="00AB47C6" w:rsidRDefault="00130A82">
            <w:pPr>
              <w:widowControl w:val="0"/>
              <w:spacing w:after="0" w:line="228" w:lineRule="auto"/>
              <w:ind w:left="114" w:right="763" w:firstLine="5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індивідуальної </w:t>
            </w:r>
            <w:r>
              <w:rPr>
                <w:rFonts w:ascii="Times" w:eastAsia="Times" w:hAnsi="Times" w:cs="Times"/>
                <w:sz w:val="24"/>
                <w:szCs w:val="24"/>
              </w:rPr>
              <w:t>освітньої траєкторії та  індивідуальної програми розвитку між  учителями, учнем/ученицею, практичним  психологом і батьками</w:t>
            </w:r>
          </w:p>
        </w:tc>
        <w:tc>
          <w:tcPr>
            <w:tcW w:w="1134" w:type="dxa"/>
            <w:shd w:val="clear" w:color="auto" w:fill="FFFFFF" w:themeFill="background1"/>
          </w:tcPr>
          <w:p w:rsidR="00AB47C6" w:rsidRDefault="00130A82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40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20" w:right="62" w:hanging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lastRenderedPageBreak/>
              <w:t xml:space="preserve">Використовуються для реалізації індивідуальної  освітньої траєкторії інші організаційні форми  освітнього процесу, </w:t>
            </w:r>
            <w:r>
              <w:rPr>
                <w:rFonts w:ascii="Times" w:eastAsia="Times" w:hAnsi="Times" w:cs="Times"/>
                <w:sz w:val="24"/>
                <w:szCs w:val="24"/>
              </w:rPr>
              <w:t>крім класно-урочної</w:t>
            </w:r>
          </w:p>
        </w:tc>
        <w:tc>
          <w:tcPr>
            <w:tcW w:w="1134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E2EFD9" w:themeFill="accent6" w:themeFillTint="33"/>
          </w:tcPr>
          <w:p w:rsidR="00AB47C6" w:rsidRDefault="00AB47C6">
            <w:pPr>
              <w:pStyle w:val="af4"/>
              <w:widowControl w:val="0"/>
              <w:numPr>
                <w:ilvl w:val="0"/>
                <w:numId w:val="2"/>
              </w:numPr>
              <w:shd w:val="clear" w:color="auto" w:fill="C5E0B3" w:themeFill="accent6" w:themeFillTint="66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237" w:right="169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3.1.4 Педагогічні працівники створюють та/або використовують освітні ресурси  (електронні презентації, відеоматеріали, методичні розробки, веб-сайти, блоги тощо)</w:t>
            </w:r>
          </w:p>
        </w:tc>
      </w:tr>
      <w:tr w:rsidR="00AB47C6">
        <w:trPr>
          <w:trHeight w:val="561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2" w:right="582" w:firstLine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Вчителі розробляють публікації, методичні  розробки, </w:t>
            </w:r>
            <w:r>
              <w:rPr>
                <w:rFonts w:ascii="Times" w:eastAsia="Times" w:hAnsi="Times" w:cs="Times"/>
                <w:sz w:val="24"/>
                <w:szCs w:val="24"/>
              </w:rPr>
              <w:t>матеріали до навчальних занять</w:t>
            </w:r>
          </w:p>
        </w:tc>
        <w:tc>
          <w:tcPr>
            <w:tcW w:w="1134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1113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5" w:right="486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У процесі проведення навчальних занять  використовують розроблені освітні ресурси,  зокрема із застосуванням технології</w:t>
            </w:r>
          </w:p>
          <w:p w:rsidR="00AB47C6" w:rsidRDefault="00130A82">
            <w:pPr>
              <w:widowControl w:val="0"/>
              <w:spacing w:before="6" w:after="0" w:line="240" w:lineRule="auto"/>
              <w:ind w:left="115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дистанційного та змішаного навчання</w:t>
            </w:r>
          </w:p>
        </w:tc>
        <w:tc>
          <w:tcPr>
            <w:tcW w:w="1134" w:type="dxa"/>
          </w:tcPr>
          <w:p w:rsidR="00AB47C6" w:rsidRDefault="00130A82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  <w:p w:rsidR="00AB47C6" w:rsidRDefault="00AB47C6">
            <w:pPr>
              <w:widowControl w:val="0"/>
              <w:shd w:val="clear" w:color="auto" w:fill="E2EFD9" w:themeFill="accent6" w:themeFillTint="33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8" w:right="1110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Вчителі формують власне педагогічне  портфоліо</w:t>
            </w:r>
          </w:p>
        </w:tc>
        <w:tc>
          <w:tcPr>
            <w:tcW w:w="1134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78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4662" w:type="dxa"/>
          </w:tcPr>
          <w:p w:rsidR="00AB47C6" w:rsidRDefault="00130A82">
            <w:pPr>
              <w:widowControl w:val="0"/>
              <w:spacing w:after="0" w:line="228" w:lineRule="auto"/>
              <w:ind w:left="118" w:right="387" w:hanging="2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У закладі освіти відбувається обмін досвідом  між вчителями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AB47C6" w:rsidRDefault="00AB47C6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78" w:type="dxa"/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after="0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560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426" w:type="dxa"/>
          </w:tcPr>
          <w:p w:rsidR="00AB47C6" w:rsidRDefault="00AB47C6">
            <w:pPr>
              <w:widowControl w:val="0"/>
              <w:spacing w:after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10060" w:type="dxa"/>
            <w:gridSpan w:val="5"/>
          </w:tcPr>
          <w:p w:rsidR="00AB47C6" w:rsidRDefault="00130A82">
            <w:pPr>
              <w:widowControl w:val="0"/>
              <w:spacing w:after="0" w:line="228" w:lineRule="auto"/>
              <w:ind w:left="411" w:right="346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3.1.5. Педагогічні працівники сприяють формуванню суспільних цінностей в  учнів у процесі їхнього навчання. Виховання та розвитку</w:t>
            </w:r>
          </w:p>
        </w:tc>
      </w:tr>
    </w:tbl>
    <w:p w:rsidR="00AB47C6" w:rsidRDefault="00AB47C6">
      <w:pPr>
        <w:widowControl w:val="0"/>
      </w:pPr>
    </w:p>
    <w:p w:rsidR="00AB47C6" w:rsidRDefault="00AB47C6">
      <w:pPr>
        <w:widowControl w:val="0"/>
      </w:pPr>
    </w:p>
    <w:tbl>
      <w:tblPr>
        <w:tblW w:w="10207" w:type="dxa"/>
        <w:tblInd w:w="-4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204"/>
        <w:gridCol w:w="1278"/>
        <w:gridCol w:w="1267"/>
        <w:gridCol w:w="1256"/>
        <w:gridCol w:w="1202"/>
      </w:tblGrid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405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Простежується наскрізний процес виховання  </w:t>
            </w:r>
            <w:r>
              <w:rPr>
                <w:rFonts w:ascii="Times" w:eastAsia="Times" w:hAnsi="Times" w:cs="Times"/>
                <w:sz w:val="24"/>
                <w:szCs w:val="24"/>
              </w:rPr>
              <w:t>під час проведення навчальних занять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hd w:val="clear" w:color="auto" w:fill="FFFFFF" w:themeFill="background1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</w:t>
            </w:r>
            <w:r>
              <w:rPr>
                <w:rFonts w:ascii="Times" w:eastAsia="Times" w:hAnsi="Times" w:cs="Times"/>
                <w:sz w:val="40"/>
                <w:szCs w:val="40"/>
                <w:shd w:val="clear" w:color="auto" w:fill="E2EFD9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40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6" w:right="462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Вчителі поєднують виховний процес із  формуванням ключових </w:t>
            </w:r>
            <w:proofErr w:type="spellStart"/>
            <w:r>
              <w:rPr>
                <w:rFonts w:ascii="Times" w:eastAsia="Times" w:hAnsi="Times" w:cs="Times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 xml:space="preserve"> та  наскрізних умінь учнів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461" w:right="390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Критерій 3.1.6. Педагогічні працівники використовують інформаційно-комунікаційні  (цифрові)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технології в освітньому процесі</w:t>
            </w:r>
          </w:p>
        </w:tc>
      </w:tr>
      <w:tr w:rsidR="00AB47C6">
        <w:trPr>
          <w:trHeight w:val="837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7" w:right="329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Педагогічні працівники володіють навичками  використання комп’ютерних технологій в  освітньому процесі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5" w:right="436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Вчителі використовують ІКТ у викладацькій  діяльності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81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Вчителі </w:t>
            </w:r>
            <w:proofErr w:type="spellStart"/>
            <w:r>
              <w:rPr>
                <w:rFonts w:ascii="Times" w:eastAsia="Times" w:hAnsi="Times" w:cs="Times"/>
                <w:sz w:val="24"/>
                <w:szCs w:val="24"/>
              </w:rPr>
              <w:t>вдосконалюютьсвої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 xml:space="preserve"> навички з  </w:t>
            </w:r>
            <w:r>
              <w:rPr>
                <w:rFonts w:ascii="Times" w:eastAsia="Times" w:hAnsi="Times" w:cs="Times"/>
                <w:sz w:val="24"/>
                <w:szCs w:val="24"/>
              </w:rPr>
              <w:t>використання ІКТ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38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425" w:right="357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8"/>
                <w:szCs w:val="24"/>
              </w:rPr>
              <w:t>Вимога 3.2. Постійне підвищення професійного рівня і педагогічної майстерності педагогічних працівників</w:t>
            </w:r>
          </w:p>
        </w:tc>
      </w:tr>
      <w:tr w:rsidR="00AB47C6">
        <w:trPr>
          <w:trHeight w:val="838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425" w:right="357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Критерій 3.2.1. Педагогічні працівники сприяють формуванню, забезпечують власний  професійний розвиток і підвищення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кваліфікації, у тому числі щодо </w:t>
            </w:r>
            <w:proofErr w:type="spellStart"/>
            <w:r>
              <w:rPr>
                <w:rFonts w:ascii="Times" w:eastAsia="Times" w:hAnsi="Times" w:cs="Times"/>
                <w:b/>
                <w:sz w:val="24"/>
                <w:szCs w:val="24"/>
              </w:rPr>
              <w:lastRenderedPageBreak/>
              <w:t>методик</w:t>
            </w:r>
            <w:proofErr w:type="spellEnd"/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 роботи з  дітьми з особливими освітніми потребами</w:t>
            </w:r>
          </w:p>
        </w:tc>
      </w:tr>
      <w:tr w:rsidR="00AB47C6">
        <w:trPr>
          <w:trHeight w:val="627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88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lastRenderedPageBreak/>
              <w:t>Вчитель використовує різні форми підвищення  кваліфікації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20" w:right="143" w:hanging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Напрями підвищення кваліфікації відповідають  освітній програмі закладу освіти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tabs>
                <w:tab w:val="center" w:pos="599"/>
              </w:tabs>
              <w:spacing w:line="240" w:lineRule="auto"/>
              <w:ind w:left="132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pStyle w:val="af4"/>
              <w:widowControl w:val="0"/>
              <w:numPr>
                <w:ilvl w:val="0"/>
                <w:numId w:val="2"/>
              </w:numPr>
              <w:shd w:val="clear" w:color="auto" w:fill="C5E0B3" w:themeFill="accent6" w:themeFillTint="66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37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2" w:right="549" w:firstLine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В закладі освіти </w:t>
            </w:r>
            <w:r>
              <w:rPr>
                <w:rFonts w:ascii="Times" w:eastAsia="Times" w:hAnsi="Times" w:cs="Times"/>
                <w:sz w:val="24"/>
                <w:szCs w:val="24"/>
              </w:rPr>
              <w:t>простежується зростання  якісно-кваліфікаційного рівня педагогічних  працівників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ind w:left="132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63" w:right="94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3.2.2. Педагогічні працівники здійснюють інноваційну освітню діяльність, беруть  участь у освітніх проектах, залучаються до роботи як освітні експерти</w:t>
            </w:r>
          </w:p>
        </w:tc>
      </w:tr>
      <w:tr w:rsidR="00AB47C6">
        <w:trPr>
          <w:trHeight w:val="838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2" w:right="659" w:firstLine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Педагогічні працівники беруть участь в  інноваційній, дослідно-експериментальній  роботі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hd w:val="clear" w:color="auto" w:fill="FFFFFF" w:themeFill="background1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ind w:right="53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34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Результати дослідно-експериментальної роботи  впроваджуються в освітній процес закладу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5" w:right="990" w:firstLine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Педагогічні працівники закладу освіти  залучаються у якості </w:t>
            </w:r>
            <w:r>
              <w:rPr>
                <w:rFonts w:ascii="Times" w:eastAsia="Times" w:hAnsi="Times" w:cs="Times"/>
                <w:sz w:val="24"/>
                <w:szCs w:val="24"/>
              </w:rPr>
              <w:t>освітніх експертів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pStyle w:val="af4"/>
              <w:widowControl w:val="0"/>
              <w:numPr>
                <w:ilvl w:val="0"/>
                <w:numId w:val="1"/>
              </w:numPr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285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8"/>
                <w:szCs w:val="24"/>
              </w:rPr>
              <w:t>Вимога 3.3. Налагодження співпраці зі здобувачами освіти, їх батьками, працівниками закладу освіти</w:t>
            </w:r>
          </w:p>
        </w:tc>
      </w:tr>
      <w:tr w:rsidR="00AB47C6">
        <w:trPr>
          <w:trHeight w:val="285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3.3.1. Педагогічні працівники діють на засадах педагогічного партнерства</w:t>
            </w:r>
          </w:p>
        </w:tc>
      </w:tr>
      <w:tr w:rsidR="00AB47C6">
        <w:trPr>
          <w:trHeight w:val="1456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24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Під час освітнього процесу простежується </w:t>
            </w:r>
            <w:r>
              <w:rPr>
                <w:rFonts w:ascii="Times" w:eastAsia="Times" w:hAnsi="Times" w:cs="Times"/>
                <w:sz w:val="24"/>
                <w:szCs w:val="24"/>
              </w:rPr>
              <w:t>можливість розвитку учнів та їх самореалізація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2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762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 ході освітнього процесу забезпечується  психологічний комфорт дитини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pStyle w:val="af4"/>
              <w:widowControl w:val="0"/>
              <w:numPr>
                <w:ilvl w:val="0"/>
                <w:numId w:val="2"/>
              </w:numPr>
              <w:shd w:val="clear" w:color="auto" w:fill="C5E0B3" w:themeFill="accent6" w:themeFillTint="66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88" w:hanging="2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У закладі освіти реалізується персоніфікований  підхід у роботі з учнями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470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40" w:lineRule="auto"/>
              <w:ind w:left="117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lastRenderedPageBreak/>
              <w:t>Застосовуються диференційовані завдання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37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99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 закладі здійснюються організаційні заходи із  впровадження особистісно орієнтованого  навчання.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130A82">
            <w:pPr>
              <w:widowControl w:val="0"/>
              <w:spacing w:line="228" w:lineRule="auto"/>
              <w:ind w:left="727" w:right="662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3.3.2. Педагогічні працівники співпрацюють з батьками учнів з питань  організації освітнього процесу, забезпечують постійний зворотній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b/>
                <w:sz w:val="24"/>
                <w:szCs w:val="24"/>
              </w:rPr>
              <w:t>зв’зок</w:t>
            </w:r>
            <w:proofErr w:type="spellEnd"/>
          </w:p>
        </w:tc>
      </w:tr>
      <w:tr w:rsidR="00AB47C6">
        <w:trPr>
          <w:trHeight w:val="562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21" w:right="47" w:hanging="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Педагогічні працівники системно </w:t>
            </w:r>
            <w:proofErr w:type="spellStart"/>
            <w:r>
              <w:rPr>
                <w:rFonts w:ascii="Times" w:eastAsia="Times" w:hAnsi="Times" w:cs="Times"/>
                <w:sz w:val="24"/>
                <w:szCs w:val="24"/>
              </w:rPr>
              <w:t>комунікують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 xml:space="preserve"> з  батьками учнів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ind w:right="530"/>
              <w:jc w:val="right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1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762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Батьки учнів отримують від педагогічних  працівників зворотній </w:t>
            </w:r>
            <w:proofErr w:type="spellStart"/>
            <w:r>
              <w:rPr>
                <w:rFonts w:ascii="Times" w:eastAsia="Times" w:hAnsi="Times" w:cs="Times"/>
                <w:sz w:val="24"/>
                <w:szCs w:val="24"/>
              </w:rPr>
              <w:t>з’вязок</w:t>
            </w:r>
            <w:proofErr w:type="spellEnd"/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  <w:p w:rsidR="00AB47C6" w:rsidRDefault="00AB47C6">
            <w:pPr>
              <w:widowControl w:val="0"/>
              <w:shd w:val="clear" w:color="auto" w:fill="E2EFD9" w:themeFill="accent6" w:themeFillTint="33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837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5" w:right="313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Для комунікації батьків учнів та педагогічних  працівників використовують різні канали  зв’язку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Результат комунікації батьків учнів та  педагогічних працівників є позитивним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hd w:val="clear" w:color="auto" w:fill="E2EFD9" w:themeFill="accent6" w:themeFillTint="33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Критерій 3.3.3. У закладі освіти існує практика педагогічного наставництва,  </w:t>
            </w:r>
            <w:proofErr w:type="spellStart"/>
            <w:r>
              <w:rPr>
                <w:rFonts w:ascii="Times" w:eastAsia="Times" w:hAnsi="Times" w:cs="Times"/>
                <w:b/>
                <w:sz w:val="24"/>
                <w:szCs w:val="24"/>
              </w:rPr>
              <w:t>взаємонавчання</w:t>
            </w:r>
            <w:proofErr w:type="spellEnd"/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 та інших форм професійної співпраці</w:t>
            </w: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Співпраця між педагогічним </w:t>
            </w:r>
            <w:r>
              <w:rPr>
                <w:rFonts w:ascii="Times" w:eastAsia="Times" w:hAnsi="Times" w:cs="Times"/>
                <w:sz w:val="24"/>
                <w:szCs w:val="24"/>
              </w:rPr>
              <w:t>працівниками  відбувається в різноманітних формах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hd w:val="clear" w:color="auto" w:fill="FFFFFF" w:themeFill="background1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130A82">
            <w:pPr>
              <w:widowControl w:val="0"/>
              <w:shd w:val="clear" w:color="auto" w:fill="E2EFD9" w:themeFill="accent6" w:themeFillTint="33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 закладі освіти наявне ефективне наставництво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AB47C6">
            <w:pPr>
              <w:pStyle w:val="af4"/>
              <w:widowControl w:val="0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pStyle w:val="af4"/>
              <w:widowControl w:val="0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Спостерігаються позитивні результати  командної співпраці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shd w:val="clear" w:color="auto" w:fill="FFFFFF" w:themeFill="background1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pStyle w:val="af4"/>
              <w:widowControl w:val="0"/>
              <w:numPr>
                <w:ilvl w:val="0"/>
                <w:numId w:val="1"/>
              </w:numPr>
              <w:shd w:val="clear" w:color="auto" w:fill="E2EFD9" w:themeFill="accent6" w:themeFillTint="33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130A82">
            <w:pPr>
              <w:widowControl w:val="0"/>
              <w:jc w:val="center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8"/>
                <w:szCs w:val="24"/>
              </w:rPr>
              <w:t xml:space="preserve">Вимога 3.4. Організація педагогічної діяльності та навчання здобувачів освіти на </w:t>
            </w:r>
            <w:r>
              <w:rPr>
                <w:rFonts w:ascii="Times" w:eastAsia="Times" w:hAnsi="Times" w:cs="Times"/>
                <w:b/>
                <w:sz w:val="28"/>
                <w:szCs w:val="24"/>
              </w:rPr>
              <w:t>засадах академічної доброчесності</w:t>
            </w:r>
          </w:p>
        </w:tc>
      </w:tr>
      <w:tr w:rsidR="00AB47C6">
        <w:trPr>
          <w:trHeight w:val="564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3.4.1. Педагогічні працівники під час провадження педагогічної та наукової  (творчої) діяльності дотримуються академічної доброчесності</w:t>
            </w: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lastRenderedPageBreak/>
              <w:t xml:space="preserve">Педагогічні працівники дотримуються норм  академічної доброчесності в </w:t>
            </w:r>
            <w:r>
              <w:rPr>
                <w:rFonts w:ascii="Times" w:eastAsia="Times" w:hAnsi="Times" w:cs="Times"/>
                <w:sz w:val="24"/>
                <w:szCs w:val="24"/>
              </w:rPr>
              <w:t>освітній діяльності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 xml:space="preserve">    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Вчителі розробляють завдання, спрямовані на  творчу і аналітичну роботу учнів, критичне  мислення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hd w:val="clear" w:color="auto" w:fill="FFFFFF" w:themeFill="background1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hd w:val="clear" w:color="auto" w:fill="FFFFFF" w:themeFill="background1"/>
              <w:spacing w:line="240" w:lineRule="auto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      </w:t>
            </w: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102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>Критерій 3.4.2. Педагогічні працівники сприяють дотриманню академічної доброчесності  учнями</w:t>
            </w: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Педагогічні </w:t>
            </w:r>
            <w:r>
              <w:rPr>
                <w:rFonts w:ascii="Times" w:eastAsia="Times" w:hAnsi="Times" w:cs="Times"/>
                <w:sz w:val="24"/>
                <w:szCs w:val="24"/>
              </w:rPr>
              <w:t>працівники інформують учасників  освітнього процесу про норми академічної  доброчесності та їх важливість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  <w:tr w:rsidR="00AB47C6">
        <w:trPr>
          <w:trHeight w:val="564"/>
        </w:trPr>
        <w:tc>
          <w:tcPr>
            <w:tcW w:w="5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line="228" w:lineRule="auto"/>
              <w:ind w:left="118" w:right="1035" w:hanging="1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Чи розробляють вчителі завдання, які  унеможливлюють списування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AB47C6" w:rsidRDefault="00130A8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  <w:r>
              <w:rPr>
                <w:rFonts w:ascii="Times" w:eastAsia="Times" w:hAnsi="Times" w:cs="Times"/>
                <w:sz w:val="40"/>
                <w:szCs w:val="40"/>
              </w:rPr>
              <w:t>•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B47C6" w:rsidRDefault="00AB47C6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40"/>
                <w:szCs w:val="40"/>
              </w:rPr>
            </w:pP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47C6" w:rsidRDefault="00AB47C6">
            <w:pPr>
              <w:widowControl w:val="0"/>
              <w:rPr>
                <w:rFonts w:ascii="Times" w:eastAsia="Times" w:hAnsi="Times" w:cs="Times"/>
                <w:sz w:val="40"/>
                <w:szCs w:val="40"/>
              </w:rPr>
            </w:pPr>
          </w:p>
        </w:tc>
      </w:tr>
    </w:tbl>
    <w:p w:rsidR="00AB47C6" w:rsidRDefault="00AB47C6">
      <w:pPr>
        <w:widowControl w:val="0"/>
      </w:pPr>
    </w:p>
    <w:p w:rsidR="00AB47C6" w:rsidRDefault="00AB47C6">
      <w:pPr>
        <w:spacing w:after="0" w:line="240" w:lineRule="auto"/>
        <w:rPr>
          <w:b/>
          <w:sz w:val="28"/>
          <w:szCs w:val="28"/>
        </w:rPr>
      </w:pPr>
    </w:p>
    <w:p w:rsidR="00AB47C6" w:rsidRDefault="00130A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Рівні оцінювання:</w:t>
      </w:r>
    </w:p>
    <w:tbl>
      <w:tblPr>
        <w:tblW w:w="10060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6516"/>
        <w:gridCol w:w="3544"/>
      </w:tblGrid>
      <w:tr w:rsidR="00AB47C6"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Вимога/правило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Рівень освітньої діяльності</w:t>
            </w:r>
          </w:p>
        </w:tc>
      </w:tr>
      <w:tr w:rsidR="00AB47C6"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sz w:val="24"/>
                <w:szCs w:val="28"/>
              </w:rPr>
              <w:t>компетентностей</w:t>
            </w:r>
            <w:proofErr w:type="spellEnd"/>
            <w:r>
              <w:rPr>
                <w:sz w:val="24"/>
                <w:szCs w:val="28"/>
              </w:rPr>
              <w:t xml:space="preserve"> здобувачів освіти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Достатній</w:t>
            </w:r>
          </w:p>
        </w:tc>
      </w:tr>
      <w:tr w:rsidR="00AB47C6"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Постійне підвищення професійного </w:t>
            </w:r>
            <w:r>
              <w:rPr>
                <w:sz w:val="24"/>
                <w:szCs w:val="28"/>
              </w:rPr>
              <w:t>рівня і педагогічної майстерності педагогічних працівників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Достатній</w:t>
            </w:r>
          </w:p>
        </w:tc>
      </w:tr>
      <w:tr w:rsidR="00AB47C6"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Налагодження співпраці зі здобувачами освіти, їх батьками, працівниками закладу освіти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Високий</w:t>
            </w:r>
          </w:p>
        </w:tc>
      </w:tr>
      <w:tr w:rsidR="00AB47C6"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  <w:p w:rsidR="00AB47C6" w:rsidRDefault="00130A82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Організація педагогічної діяльності та навчання здобувачів освіти на засадах </w:t>
            </w:r>
            <w:r>
              <w:rPr>
                <w:sz w:val="24"/>
                <w:szCs w:val="28"/>
              </w:rPr>
              <w:t>академічної доброчесності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Достатній</w:t>
            </w:r>
          </w:p>
        </w:tc>
      </w:tr>
      <w:tr w:rsidR="00AB47C6">
        <w:tc>
          <w:tcPr>
            <w:tcW w:w="10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AB47C6" w:rsidRDefault="00130A82">
            <w:pPr>
              <w:widowControl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напрямом 3:   Достатній</w:t>
            </w:r>
            <w:bookmarkStart w:id="2" w:name="_Hlk1732256451"/>
            <w:bookmarkEnd w:id="2"/>
          </w:p>
        </w:tc>
      </w:tr>
    </w:tbl>
    <w:p w:rsidR="00AB47C6" w:rsidRDefault="00AB47C6">
      <w:pPr>
        <w:rPr>
          <w:b/>
          <w:sz w:val="28"/>
          <w:szCs w:val="28"/>
        </w:rPr>
      </w:pPr>
    </w:p>
    <w:p w:rsidR="00AB47C6" w:rsidRDefault="00130A82">
      <w:pPr>
        <w:spacing w:beforeAutospacing="1" w:after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Висновки і рекомендації за напрямом</w:t>
      </w:r>
    </w:p>
    <w:p w:rsidR="00AB47C6" w:rsidRDefault="00130A82">
      <w:pPr>
        <w:spacing w:beforeAutospacing="1" w:after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“Педагогічна діяльність педагогічних працівників”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rPr>
          <w:b/>
          <w:bCs/>
          <w:spacing w:val="-2"/>
        </w:rPr>
        <w:t>Вимога 1.</w:t>
      </w:r>
      <w:r>
        <w:rPr>
          <w:spacing w:val="-2"/>
        </w:rPr>
        <w:t xml:space="preserve"> </w:t>
      </w:r>
      <w:r>
        <w:t xml:space="preserve">Ефективність планування педагогічними працівниками своєї діяльності, використання сучасних </w:t>
      </w:r>
      <w:r>
        <w:t xml:space="preserve">освітніх підходів до організації освітнього процесу з метою формування ключових </w:t>
      </w:r>
      <w:proofErr w:type="spellStart"/>
      <w:r>
        <w:t>компетентностей</w:t>
      </w:r>
      <w:proofErr w:type="spellEnd"/>
      <w:r>
        <w:t xml:space="preserve"> здобувачів освіти - 3,2 – відповідає достатньому рівню.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rPr>
          <w:b/>
          <w:bCs/>
        </w:rPr>
        <w:t>Вимога 2.</w:t>
      </w:r>
      <w:r>
        <w:t xml:space="preserve"> Постійне підвищення професійного рівня і педагогічної майстерності педагогічних працівників - </w:t>
      </w:r>
      <w:r>
        <w:t>3 – відповідає достатньому рівню.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rPr>
          <w:b/>
          <w:bCs/>
        </w:rPr>
        <w:lastRenderedPageBreak/>
        <w:t>Вимога 3.</w:t>
      </w:r>
      <w:r>
        <w:t xml:space="preserve"> Налагодження співпраці зі здобувачами освіти, їх батьками, працівниками закладу освіти - 3,7 – відповідає  високому рівню.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rPr>
          <w:b/>
          <w:bCs/>
        </w:rPr>
        <w:t>Вимога 4.</w:t>
      </w:r>
      <w:r>
        <w:t xml:space="preserve"> Організація педагогічної діяльності та навчання здобувачів освіти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>на засадах ак</w:t>
      </w:r>
      <w:r>
        <w:t>адемічної доброчесності -3,3 – відповідає достатньому рівню.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rPr>
          <w:b/>
          <w:bCs/>
        </w:rPr>
        <w:t>Отже, педагогічна діяльність педагогічних працівників ЗОШ І-ІІІ ступенів №1 знаходиться на достатньому рівні.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>З визначеними досягненнями й перевагами в діяльності керівництва школи й педпрацівник</w:t>
      </w:r>
      <w:r>
        <w:t xml:space="preserve">ів за напрямом </w:t>
      </w:r>
      <w:r>
        <w:rPr>
          <w:b/>
          <w:bCs/>
        </w:rPr>
        <w:t>«Педагогічна діяльність педагогічних працівників»</w:t>
      </w:r>
      <w:r>
        <w:t xml:space="preserve"> є ряд питань, які потребують вирішення й удосконалення, а саме: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>- під час освітнього процесу широко використовувати наявне методичне й лабораторне обладнання, ІКТ навчання, штучний інтелект;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 xml:space="preserve">- під час освітнього процесу формувати у здобувачів освіти відповідальне ставлення до навчання, усвідомлення його важливості для подальшого життя; 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 xml:space="preserve"> - здійснювати системний  підхід у формуванні та реалізації індивідуальних освітніх траєкторій учнів;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>- педа</w:t>
      </w:r>
      <w:r>
        <w:t>гогам школи удосконалювати роботу по створенню власних електронних ресурсів, оприлюднювати свої напрацювання у фахових публікаціях, електронних фахових журналах, професійних спільнотах соціальних мереж;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>-- з метою підвищення кваліфікації, вдосконалення про</w:t>
      </w:r>
      <w:r>
        <w:t xml:space="preserve">фесійного розвитку адміністрації школи сприяти  проходженню  ширшого кола педагогічних працівників закладу освіти сертифікації; </w:t>
      </w:r>
    </w:p>
    <w:p w:rsidR="00AB47C6" w:rsidRDefault="00130A82">
      <w:pPr>
        <w:tabs>
          <w:tab w:val="left" w:pos="720"/>
        </w:tabs>
        <w:spacing w:beforeAutospacing="1" w:after="0"/>
        <w:rPr>
          <w:b/>
          <w:sz w:val="28"/>
          <w:szCs w:val="28"/>
        </w:rPr>
      </w:pPr>
      <w:r>
        <w:t xml:space="preserve">сприяти залученню педагогів до роботи експертами при проведенні сертифікації та зовнішнього аудиту, участі в конкурсі «Учитель </w:t>
      </w:r>
      <w:r>
        <w:t>року»;</w:t>
      </w:r>
    </w:p>
    <w:p w:rsidR="00AB47C6" w:rsidRDefault="00130A82">
      <w:pPr>
        <w:spacing w:beforeAutospacing="1" w:after="0"/>
        <w:rPr>
          <w:b/>
          <w:sz w:val="28"/>
          <w:szCs w:val="28"/>
        </w:rPr>
      </w:pPr>
      <w:r>
        <w:t xml:space="preserve">- педагогічним працівникам закладу освіти активізувати роботу по впровадженню експериментальної, інноваційної діяльності, ініціювати та реалізувати освітні </w:t>
      </w:r>
      <w:proofErr w:type="spellStart"/>
      <w:r>
        <w:t>проєкти</w:t>
      </w:r>
      <w:proofErr w:type="spellEnd"/>
      <w:r>
        <w:t>.</w:t>
      </w: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  <w:bookmarkStart w:id="3" w:name="_GoBack1"/>
      <w:bookmarkEnd w:id="3"/>
    </w:p>
    <w:p w:rsidR="00AB47C6" w:rsidRDefault="00130A8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Додаток 2 до наказу від 08.05.2025 року №59</w:t>
      </w:r>
    </w:p>
    <w:p w:rsidR="00AB47C6" w:rsidRDefault="00AB47C6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927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978"/>
        <w:gridCol w:w="4405"/>
        <w:gridCol w:w="1767"/>
        <w:gridCol w:w="2120"/>
      </w:tblGrid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  <w:b/>
                <w:bCs/>
              </w:rPr>
              <w:t>№з/п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  <w:b/>
                <w:bCs/>
              </w:rPr>
              <w:t>Назва заходу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  <w:b/>
                <w:bCs/>
              </w:rPr>
              <w:t>Термін</w:t>
            </w:r>
            <w:r>
              <w:rPr>
                <w:rFonts w:eastAsia="Calibri" w:cs="0"/>
                <w:b/>
                <w:bCs/>
              </w:rPr>
              <w:t xml:space="preserve"> виконання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  <w:b/>
                <w:bCs/>
              </w:rPr>
              <w:t>Відповідальний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1.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Поповнити лабораторне обладнання кабінету біології та кабінету географії.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Травень-червень 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Адміністрація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2.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Провести семінар-тренінг «</w:t>
            </w:r>
            <w:proofErr w:type="spellStart"/>
            <w:r>
              <w:rPr>
                <w:rFonts w:eastAsia="Calibri" w:cs="0"/>
              </w:rPr>
              <w:t>Візуалізуємо</w:t>
            </w:r>
            <w:proofErr w:type="spellEnd"/>
            <w:r>
              <w:rPr>
                <w:rFonts w:eastAsia="Calibri" w:cs="0"/>
              </w:rPr>
              <w:t xml:space="preserve"> урок»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Жовтень 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Заступник директора з НВР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3.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Організувати </w:t>
            </w:r>
            <w:r>
              <w:rPr>
                <w:rFonts w:eastAsia="Calibri" w:cs="0"/>
              </w:rPr>
              <w:t>тренінг для вчителів «Навчаємо навчатись»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Листопад 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Практичний психолог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4.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Організувати лабораторію «Електронні ресурси: створюємо,  використовуємо, поширюємо»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Жовтень 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Учитель інформатики Роман О.А.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5.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Провести круглий стіл-обмін </w:t>
            </w:r>
            <w:r>
              <w:rPr>
                <w:rFonts w:eastAsia="Calibri" w:cs="0"/>
              </w:rPr>
              <w:t>досвідом «Сертифікація в дії»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Грудень2025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Заступник директора з НВР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6.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Провести засідання педагогічної ради “Інноваційні ідеї та </w:t>
            </w:r>
            <w:proofErr w:type="spellStart"/>
            <w:r>
              <w:rPr>
                <w:rFonts w:eastAsia="Calibri" w:cs="0"/>
              </w:rPr>
              <w:t>проєкти</w:t>
            </w:r>
            <w:proofErr w:type="spellEnd"/>
            <w:r>
              <w:rPr>
                <w:rFonts w:eastAsia="Calibri" w:cs="0"/>
              </w:rPr>
              <w:t>, методика упровадження»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Лютий 2026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Заступник директора з НВР</w:t>
            </w:r>
          </w:p>
        </w:tc>
      </w:tr>
      <w:tr w:rsidR="00AB47C6"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7.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Обговорити питання створення індивідуальних</w:t>
            </w:r>
            <w:r>
              <w:rPr>
                <w:rFonts w:eastAsia="Calibri" w:cs="0"/>
              </w:rPr>
              <w:t xml:space="preserve"> освітніх траєкторій здобувачів освіти на нараді при директору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Вересень 2025 року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Заступник директора з НВР</w:t>
            </w:r>
          </w:p>
          <w:p w:rsidR="00AB47C6" w:rsidRDefault="00AB47C6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8.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Залучати педагогів школи до участі в сертифікації в якості освітніх експертів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 2025-2026 </w:t>
            </w:r>
            <w:proofErr w:type="spellStart"/>
            <w:r>
              <w:rPr>
                <w:rFonts w:eastAsia="Calibri" w:cs="0"/>
              </w:rPr>
              <w:t>н.р</w:t>
            </w:r>
            <w:proofErr w:type="spellEnd"/>
            <w:r>
              <w:rPr>
                <w:rFonts w:eastAsia="Calibri" w:cs="0"/>
              </w:rPr>
              <w:t>.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Адміністрація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9.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При атестації  педагогічних </w:t>
            </w:r>
            <w:r>
              <w:rPr>
                <w:rFonts w:eastAsia="Calibri" w:cs="0"/>
              </w:rPr>
              <w:t>працівників враховувати наявність публікацій у фаховій літературі та на освітніх платформах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Березень 2026 року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Атестаційна комісія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10.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Удосконалювати форми наставництва та </w:t>
            </w:r>
            <w:proofErr w:type="spellStart"/>
            <w:r>
              <w:rPr>
                <w:rFonts w:eastAsia="Calibri" w:cs="0"/>
              </w:rPr>
              <w:t>супервізії</w:t>
            </w:r>
            <w:proofErr w:type="spellEnd"/>
            <w:r>
              <w:rPr>
                <w:rFonts w:eastAsia="Calibri" w:cs="0"/>
              </w:rPr>
              <w:t xml:space="preserve"> з метою </w:t>
            </w:r>
            <w:proofErr w:type="spellStart"/>
            <w:r>
              <w:rPr>
                <w:rFonts w:eastAsia="Calibri" w:cs="0"/>
              </w:rPr>
              <w:t>підвищенння</w:t>
            </w:r>
            <w:proofErr w:type="spellEnd"/>
            <w:r>
              <w:rPr>
                <w:rFonts w:eastAsia="Calibri" w:cs="0"/>
              </w:rPr>
              <w:t xml:space="preserve"> майстерності педагогічних працівників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2025-2026 </w:t>
            </w:r>
            <w:proofErr w:type="spellStart"/>
            <w:r>
              <w:rPr>
                <w:rFonts w:eastAsia="Calibri" w:cs="0"/>
              </w:rPr>
              <w:t>н.р</w:t>
            </w:r>
            <w:proofErr w:type="spellEnd"/>
            <w:r>
              <w:rPr>
                <w:rFonts w:eastAsia="Calibri" w:cs="0"/>
              </w:rPr>
              <w:t>.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Адміністрація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11.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Активізувати роботу методичних спільнот по обміну власними педагогічними  надбаннями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 xml:space="preserve">2025-2026 </w:t>
            </w:r>
            <w:proofErr w:type="spellStart"/>
            <w:r>
              <w:rPr>
                <w:rFonts w:eastAsia="Calibri" w:cs="0"/>
              </w:rPr>
              <w:t>н.р</w:t>
            </w:r>
            <w:proofErr w:type="spellEnd"/>
            <w:r>
              <w:rPr>
                <w:rFonts w:eastAsia="Calibri" w:cs="0"/>
              </w:rPr>
              <w:t>.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Керівники методичних спільнот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12.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Вивчити питання особистісно зорієнтованого  підходу до навчання учнів,   формування та реалізації інд</w:t>
            </w:r>
            <w:r>
              <w:rPr>
                <w:rFonts w:eastAsia="Calibri" w:cs="0"/>
              </w:rPr>
              <w:t>ивідуальних освітніх траєкторій здобувачів освіти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Листопад 2025 року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 w:cs="0"/>
              </w:rPr>
              <w:t>Заступники директора з НВР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>13.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>Продовжити роботу постійно діючого семінару «НУШ в дії» для вчителів базової  школи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 xml:space="preserve">2025-2026 </w:t>
            </w:r>
            <w:proofErr w:type="spellStart"/>
            <w:r>
              <w:rPr>
                <w:rFonts w:cs="0"/>
              </w:rPr>
              <w:t>н.р</w:t>
            </w:r>
            <w:proofErr w:type="spellEnd"/>
            <w:r>
              <w:rPr>
                <w:rFonts w:cs="0"/>
              </w:rPr>
              <w:t>.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 xml:space="preserve">Заступник директора з НВР </w:t>
            </w:r>
            <w:proofErr w:type="spellStart"/>
            <w:r>
              <w:rPr>
                <w:rFonts w:cs="0"/>
              </w:rPr>
              <w:t>Снісар</w:t>
            </w:r>
            <w:proofErr w:type="spellEnd"/>
            <w:r>
              <w:rPr>
                <w:rFonts w:cs="0"/>
              </w:rPr>
              <w:t xml:space="preserve"> В.В.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rFonts w:cs="0"/>
              </w:rPr>
            </w:pPr>
            <w:r>
              <w:rPr>
                <w:rFonts w:cs="0"/>
              </w:rPr>
              <w:t>14.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 xml:space="preserve">Залучати </w:t>
            </w:r>
            <w:r>
              <w:rPr>
                <w:rFonts w:cs="0"/>
              </w:rPr>
              <w:t>педагогів до участі в конкурсі «Учитель року»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>Вересень-листопад 2025 року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>Заступники директора з НВР</w:t>
            </w:r>
          </w:p>
        </w:tc>
      </w:tr>
      <w:tr w:rsidR="00AB47C6"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cs="0"/>
              </w:rPr>
              <w:t>15.</w:t>
            </w:r>
          </w:p>
        </w:tc>
        <w:tc>
          <w:tcPr>
            <w:tcW w:w="4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Застосовувати в освітньому процесі можливості штучного інтелекту з метою підвищення пізнавальної активності здобувачів освіти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2025-2026 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7C6" w:rsidRDefault="00130A82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Учителі-</w:t>
            </w:r>
            <w:proofErr w:type="spellStart"/>
            <w:r>
              <w:rPr>
                <w:sz w:val="24"/>
                <w:szCs w:val="24"/>
              </w:rPr>
              <w:t>предметники</w:t>
            </w:r>
            <w:proofErr w:type="spellEnd"/>
          </w:p>
        </w:tc>
      </w:tr>
    </w:tbl>
    <w:p w:rsidR="00AB47C6" w:rsidRDefault="00AB47C6">
      <w:pPr>
        <w:widowControl w:val="0"/>
        <w:spacing w:after="0"/>
        <w:rPr>
          <w:b/>
          <w:sz w:val="28"/>
          <w:szCs w:val="28"/>
        </w:rPr>
      </w:pPr>
    </w:p>
    <w:p w:rsidR="00AB47C6" w:rsidRDefault="00AB47C6">
      <w:pPr>
        <w:rPr>
          <w:b/>
          <w:sz w:val="28"/>
          <w:szCs w:val="28"/>
        </w:rPr>
      </w:pPr>
      <w:bookmarkStart w:id="4" w:name="_Hlk17322564511"/>
      <w:bookmarkEnd w:id="4"/>
    </w:p>
    <w:sectPr w:rsidR="00AB47C6">
      <w:pgSz w:w="11906" w:h="16838"/>
      <w:pgMar w:top="850" w:right="566" w:bottom="850" w:left="1417" w:header="0" w:footer="0" w:gutter="0"/>
      <w:pgNumType w:start="1"/>
      <w:cols w:space="720"/>
      <w:formProt w:val="0"/>
      <w:titlePg/>
      <w:docGrid w:linePitch="299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0"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8" style="width:375.6pt;height:327.6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1BF12FB4"/>
    <w:multiLevelType w:val="multilevel"/>
    <w:tmpl w:val="924269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8F13F9D"/>
    <w:multiLevelType w:val="multilevel"/>
    <w:tmpl w:val="60307D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9B25CC4"/>
    <w:multiLevelType w:val="multilevel"/>
    <w:tmpl w:val="12BE73A2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0" w:hAnsi="0" w:cs="0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0" w:hAnsi="0" w:cs="0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0" w:hAnsi="0" w:cs="0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0" w:hAnsi="0" w:cs="0" w:hint="default"/>
      </w:rPr>
    </w:lvl>
  </w:abstractNum>
  <w:abstractNum w:abstractNumId="3" w15:restartNumberingAfterBreak="0">
    <w:nsid w:val="61402071"/>
    <w:multiLevelType w:val="multilevel"/>
    <w:tmpl w:val="7EF040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AB47C6"/>
    <w:rsid w:val="00130A82"/>
    <w:rsid w:val="00AB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8523"/>
  <w15:docId w15:val="{C6B0F2EB-C55F-4A4D-B293-83E73FB0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EC2"/>
    <w:pPr>
      <w:spacing w:after="160" w:line="252" w:lineRule="auto"/>
    </w:pPr>
    <w:rPr>
      <w:rFonts w:ascii="Times New Roman" w:eastAsia="Times New Roman" w:hAnsi="Times New Roman" w:cs="Times New Roman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0B35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945CB"/>
    <w:pPr>
      <w:spacing w:beforeAutospacing="1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ий текст Знак1"/>
    <w:basedOn w:val="a0"/>
    <w:link w:val="a3"/>
    <w:uiPriority w:val="99"/>
    <w:qFormat/>
    <w:locked/>
    <w:rsid w:val="007B1EC2"/>
    <w:rPr>
      <w:shd w:val="clear" w:color="auto" w:fill="FFFFFF"/>
    </w:rPr>
  </w:style>
  <w:style w:type="character" w:customStyle="1" w:styleId="a4">
    <w:name w:val="Основний текст Знак"/>
    <w:basedOn w:val="a0"/>
    <w:uiPriority w:val="99"/>
    <w:semiHidden/>
    <w:qFormat/>
    <w:rsid w:val="007B1EC2"/>
    <w:rPr>
      <w:rFonts w:ascii="Times New Roman" w:eastAsia="Times New Roman" w:hAnsi="Times New Roman" w:cs="Times New Roman"/>
      <w:lang w:eastAsia="uk-UA"/>
    </w:rPr>
  </w:style>
  <w:style w:type="character" w:customStyle="1" w:styleId="a5">
    <w:name w:val="Текст у виносці Знак"/>
    <w:basedOn w:val="a0"/>
    <w:uiPriority w:val="99"/>
    <w:semiHidden/>
    <w:qFormat/>
    <w:rsid w:val="00010EE2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sid w:val="00010EE2"/>
    <w:rPr>
      <w:sz w:val="16"/>
      <w:szCs w:val="16"/>
    </w:rPr>
  </w:style>
  <w:style w:type="character" w:customStyle="1" w:styleId="a7">
    <w:name w:val="Текст примітки Знак"/>
    <w:basedOn w:val="a0"/>
    <w:uiPriority w:val="99"/>
    <w:semiHidden/>
    <w:qFormat/>
    <w:rsid w:val="00010EE2"/>
    <w:rPr>
      <w:sz w:val="20"/>
      <w:szCs w:val="20"/>
    </w:rPr>
  </w:style>
  <w:style w:type="character" w:customStyle="1" w:styleId="a8">
    <w:name w:val="Тема примітки Знак"/>
    <w:basedOn w:val="a7"/>
    <w:uiPriority w:val="99"/>
    <w:semiHidden/>
    <w:qFormat/>
    <w:rsid w:val="00010EE2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a9">
    <w:name w:val="Нижній колонтитул Знак"/>
    <w:basedOn w:val="a0"/>
    <w:uiPriority w:val="99"/>
    <w:qFormat/>
    <w:rsid w:val="00A8107C"/>
    <w:rPr>
      <w:rFonts w:ascii="Calibri" w:eastAsia="Calibri" w:hAnsi="Calibri" w:cs="Calibri"/>
      <w:lang w:eastAsia="uk-UA"/>
    </w:rPr>
  </w:style>
  <w:style w:type="character" w:customStyle="1" w:styleId="30">
    <w:name w:val="Заголовок 3 Знак"/>
    <w:basedOn w:val="a0"/>
    <w:link w:val="3"/>
    <w:uiPriority w:val="9"/>
    <w:qFormat/>
    <w:rsid w:val="00A945C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a">
    <w:name w:val="Hyperlink"/>
    <w:basedOn w:val="a0"/>
    <w:uiPriority w:val="99"/>
    <w:unhideWhenUsed/>
    <w:rsid w:val="00A945CB"/>
    <w:rPr>
      <w:color w:val="0000FF"/>
      <w:u w:val="single"/>
    </w:rPr>
  </w:style>
  <w:style w:type="character" w:customStyle="1" w:styleId="freebirdanalyticsviewquestiontitle">
    <w:name w:val="freebirdanalyticsviewquestiontitle"/>
    <w:basedOn w:val="a0"/>
    <w:qFormat/>
    <w:rsid w:val="00472796"/>
  </w:style>
  <w:style w:type="character" w:customStyle="1" w:styleId="ab">
    <w:name w:val="Відвідане гіперпосилання"/>
    <w:basedOn w:val="a0"/>
    <w:uiPriority w:val="99"/>
    <w:semiHidden/>
    <w:unhideWhenUsed/>
    <w:rsid w:val="00ED70FA"/>
    <w:rPr>
      <w:color w:val="954F72" w:themeColor="followedHyperlink"/>
      <w:u w:val="single"/>
    </w:rPr>
  </w:style>
  <w:style w:type="character" w:customStyle="1" w:styleId="29">
    <w:name w:val="Основний текст29"/>
    <w:basedOn w:val="a0"/>
    <w:qFormat/>
    <w:rsid w:val="0094740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  <w:shd w:val="clear" w:color="auto" w:fill="FFFFFF"/>
    </w:rPr>
  </w:style>
  <w:style w:type="character" w:customStyle="1" w:styleId="63">
    <w:name w:val="Основний текст (6)3"/>
    <w:basedOn w:val="a0"/>
    <w:uiPriority w:val="99"/>
    <w:qFormat/>
    <w:rsid w:val="005F1CEB"/>
    <w:rPr>
      <w:sz w:val="28"/>
      <w:szCs w:val="28"/>
      <w:u w:val="single"/>
      <w:shd w:val="clear" w:color="auto" w:fill="FFFFFF"/>
    </w:rPr>
  </w:style>
  <w:style w:type="character" w:customStyle="1" w:styleId="62">
    <w:name w:val="Основний текст (6)2"/>
    <w:basedOn w:val="a0"/>
    <w:uiPriority w:val="99"/>
    <w:qFormat/>
    <w:rsid w:val="005F1CEB"/>
    <w:rPr>
      <w:sz w:val="28"/>
      <w:szCs w:val="28"/>
      <w:u w:val="single"/>
      <w:shd w:val="clear" w:color="auto" w:fill="FFFFFF"/>
    </w:rPr>
  </w:style>
  <w:style w:type="character" w:customStyle="1" w:styleId="FontStyle14">
    <w:name w:val="Font Style14"/>
    <w:basedOn w:val="a0"/>
    <w:uiPriority w:val="99"/>
    <w:qFormat/>
    <w:rsid w:val="004B641C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0B35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character" w:customStyle="1" w:styleId="ac">
    <w:name w:val="Верхній колонтитул Знак"/>
    <w:basedOn w:val="a0"/>
    <w:uiPriority w:val="99"/>
    <w:qFormat/>
    <w:rsid w:val="004376E2"/>
    <w:rPr>
      <w:rFonts w:ascii="Times New Roman" w:eastAsia="Times New Roman" w:hAnsi="Times New Roman" w:cs="Times New Roman"/>
      <w:lang w:eastAsia="uk-UA"/>
    </w:rPr>
  </w:style>
  <w:style w:type="character" w:customStyle="1" w:styleId="ad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e">
    <w:name w:val="Текст примечания Знак"/>
    <w:qFormat/>
    <w:rPr>
      <w:sz w:val="20"/>
      <w:szCs w:val="20"/>
    </w:rPr>
  </w:style>
  <w:style w:type="character" w:customStyle="1" w:styleId="af">
    <w:name w:val="Тема примечания Знак"/>
    <w:qFormat/>
    <w:rPr>
      <w:b/>
      <w:bCs/>
      <w:sz w:val="20"/>
      <w:szCs w:val="20"/>
    </w:rPr>
  </w:style>
  <w:style w:type="character" w:customStyle="1" w:styleId="31">
    <w:name w:val="Основной текст (3)_"/>
    <w:qFormat/>
    <w:rPr>
      <w:shd w:val="clear" w:color="auto" w:fill="FFFFFF"/>
    </w:rPr>
  </w:style>
  <w:style w:type="paragraph" w:customStyle="1" w:styleId="af0">
    <w:name w:val="Заголовок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3">
    <w:name w:val="Body Text"/>
    <w:basedOn w:val="a"/>
    <w:link w:val="11"/>
    <w:uiPriority w:val="99"/>
    <w:rsid w:val="007B1EC2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paragraph" w:styleId="af1">
    <w:name w:val="List"/>
    <w:basedOn w:val="a3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f3">
    <w:name w:val="Покажчик"/>
    <w:basedOn w:val="a"/>
    <w:qFormat/>
    <w:pPr>
      <w:suppressLineNumbers/>
    </w:pPr>
    <w:rPr>
      <w:rFonts w:cs="Lucida Sans"/>
    </w:rPr>
  </w:style>
  <w:style w:type="paragraph" w:styleId="af4">
    <w:name w:val="List Paragraph"/>
    <w:basedOn w:val="a"/>
    <w:uiPriority w:val="34"/>
    <w:qFormat/>
    <w:rsid w:val="007B1EC2"/>
    <w:pPr>
      <w:ind w:left="720"/>
      <w:contextualSpacing/>
    </w:pPr>
  </w:style>
  <w:style w:type="paragraph" w:styleId="af5">
    <w:name w:val="Normal (Web)"/>
    <w:basedOn w:val="a"/>
    <w:uiPriority w:val="99"/>
    <w:unhideWhenUsed/>
    <w:qFormat/>
    <w:rsid w:val="007B1EC2"/>
    <w:pPr>
      <w:spacing w:beforeAutospacing="1" w:afterAutospacing="1" w:line="240" w:lineRule="auto"/>
    </w:pPr>
    <w:rPr>
      <w:sz w:val="24"/>
      <w:szCs w:val="24"/>
    </w:rPr>
  </w:style>
  <w:style w:type="paragraph" w:styleId="af6">
    <w:name w:val="Balloon Text"/>
    <w:basedOn w:val="a"/>
    <w:uiPriority w:val="99"/>
    <w:semiHidden/>
    <w:unhideWhenUsed/>
    <w:qFormat/>
    <w:rsid w:val="00010EE2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ocdata">
    <w:name w:val="docdata"/>
    <w:basedOn w:val="a"/>
    <w:qFormat/>
    <w:rsid w:val="00010EE2"/>
    <w:pPr>
      <w:spacing w:beforeAutospacing="1" w:afterAutospacing="1" w:line="240" w:lineRule="auto"/>
    </w:pPr>
    <w:rPr>
      <w:sz w:val="24"/>
      <w:szCs w:val="24"/>
    </w:rPr>
  </w:style>
  <w:style w:type="paragraph" w:styleId="af7">
    <w:name w:val="annotation text"/>
    <w:basedOn w:val="a"/>
    <w:uiPriority w:val="99"/>
    <w:semiHidden/>
    <w:unhideWhenUsed/>
    <w:qFormat/>
    <w:rsid w:val="00010EE2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f8">
    <w:name w:val="annotation subject"/>
    <w:basedOn w:val="af7"/>
    <w:next w:val="af7"/>
    <w:uiPriority w:val="99"/>
    <w:semiHidden/>
    <w:unhideWhenUsed/>
    <w:qFormat/>
    <w:rsid w:val="00010EE2"/>
    <w:rPr>
      <w:rFonts w:ascii="Times New Roman" w:eastAsia="Times New Roman" w:hAnsi="Times New Roman" w:cs="Times New Roman"/>
      <w:b/>
      <w:bCs/>
      <w:lang w:eastAsia="uk-UA"/>
    </w:rPr>
  </w:style>
  <w:style w:type="paragraph" w:styleId="af9">
    <w:name w:val="Revision"/>
    <w:uiPriority w:val="99"/>
    <w:semiHidden/>
    <w:qFormat/>
    <w:rsid w:val="00010EE2"/>
    <w:rPr>
      <w:rFonts w:ascii="Times New Roman" w:eastAsia="Times New Roman" w:hAnsi="Times New Roman" w:cs="Times New Roman"/>
      <w:lang w:eastAsia="uk-UA"/>
    </w:rPr>
  </w:style>
  <w:style w:type="paragraph" w:customStyle="1" w:styleId="afa">
    <w:name w:val="Верхній і нижній колонтитули"/>
    <w:basedOn w:val="a"/>
    <w:qFormat/>
  </w:style>
  <w:style w:type="paragraph" w:styleId="afb">
    <w:name w:val="footer"/>
    <w:basedOn w:val="a"/>
    <w:uiPriority w:val="99"/>
    <w:unhideWhenUsed/>
    <w:rsid w:val="00A8107C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Calibri"/>
    </w:rPr>
  </w:style>
  <w:style w:type="paragraph" w:styleId="afc">
    <w:name w:val="header"/>
    <w:basedOn w:val="a"/>
    <w:uiPriority w:val="99"/>
    <w:unhideWhenUsed/>
    <w:rsid w:val="004376E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western">
    <w:name w:val="western"/>
    <w:basedOn w:val="a"/>
    <w:qFormat/>
    <w:rsid w:val="0063567C"/>
    <w:pPr>
      <w:suppressAutoHyphens w:val="0"/>
      <w:spacing w:beforeAutospacing="1" w:after="142" w:line="276" w:lineRule="auto"/>
    </w:pPr>
    <w:rPr>
      <w:color w:val="000000"/>
      <w:sz w:val="24"/>
      <w:szCs w:val="24"/>
    </w:rPr>
  </w:style>
  <w:style w:type="paragraph" w:customStyle="1" w:styleId="12">
    <w:name w:val="Сітка таблиці1"/>
    <w:qFormat/>
    <w:pPr>
      <w:spacing w:line="240" w:lineRule="exact"/>
    </w:pPr>
    <w:rPr>
      <w:rFonts w:eastAsia="Symbol" w:cs="Times New Roman"/>
    </w:rPr>
  </w:style>
  <w:style w:type="paragraph" w:customStyle="1" w:styleId="13">
    <w:name w:val="Звичайна таблиця1"/>
    <w:qFormat/>
    <w:pPr>
      <w:spacing w:after="160" w:line="252" w:lineRule="auto"/>
    </w:pPr>
    <w:rPr>
      <w:rFonts w:eastAsia="Symbol" w:cs="Times New Roman"/>
    </w:rPr>
  </w:style>
  <w:style w:type="paragraph" w:customStyle="1" w:styleId="32">
    <w:name w:val="Основной текст (3)"/>
    <w:basedOn w:val="a"/>
    <w:qFormat/>
    <w:pPr>
      <w:shd w:val="clear" w:color="auto" w:fill="FFFFFF"/>
      <w:spacing w:after="0" w:line="274" w:lineRule="exact"/>
    </w:pPr>
    <w:rPr>
      <w:rFonts w:ascii="Calibri" w:hAnsi="Calibri"/>
    </w:rPr>
  </w:style>
  <w:style w:type="paragraph" w:customStyle="1" w:styleId="Default">
    <w:name w:val="Default"/>
    <w:qFormat/>
    <w:rPr>
      <w:rFonts w:ascii="Times New Roman" w:eastAsia="0" w:hAnsi="Times New Roman" w:cs="Times New Roman"/>
      <w:color w:val="000000"/>
      <w:kern w:val="2"/>
      <w:sz w:val="24"/>
      <w:szCs w:val="24"/>
      <w:lang w:eastAsia="zh-CN" w:bidi="hi-IN"/>
    </w:rPr>
  </w:style>
  <w:style w:type="table" w:styleId="afd">
    <w:name w:val="Table Grid"/>
    <w:basedOn w:val="a1"/>
    <w:uiPriority w:val="39"/>
    <w:rsid w:val="00257C72"/>
    <w:rPr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82F2E-196D-4F01-9310-93ABF7D93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</Pages>
  <Words>26707</Words>
  <Characters>15223</Characters>
  <Application>Microsoft Office Word</Application>
  <DocSecurity>0</DocSecurity>
  <Lines>126</Lines>
  <Paragraphs>83</Paragraphs>
  <ScaleCrop>false</ScaleCrop>
  <Company>HP</Company>
  <LinksUpToDate>false</LinksUpToDate>
  <CharactersWithSpaces>41847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Користувач</cp:lastModifiedBy>
  <cp:revision>103</cp:revision>
  <dcterms:created xsi:type="dcterms:W3CDTF">2025-05-08T11:44:00Z</dcterms:created>
  <dcterms:modified xsi:type="dcterms:W3CDTF">2025-05-09T08:43:00Z</dcterms:modified>
  <dc:language>uk-UA</dc:language>
</cp:coreProperties>
</file>